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F0" w:rsidRPr="00930183" w:rsidRDefault="001968AC" w:rsidP="001968AC">
      <w:pPr>
        <w:jc w:val="center"/>
        <w:rPr>
          <w:rFonts w:ascii="Times New Roman" w:hAnsi="Times New Roman" w:cs="Times New Roman"/>
          <w:b/>
          <w:color w:val="000000"/>
          <w:sz w:val="32"/>
          <w:szCs w:val="32"/>
        </w:rPr>
      </w:pPr>
      <w:r w:rsidRPr="00930183">
        <w:rPr>
          <w:rFonts w:ascii="Times New Roman" w:hAnsi="Times New Roman" w:cs="Times New Roman"/>
          <w:b/>
          <w:color w:val="000000"/>
          <w:sz w:val="32"/>
          <w:szCs w:val="32"/>
        </w:rPr>
        <w:t>Call for Papers on ICCMIT 2017</w:t>
      </w:r>
    </w:p>
    <w:p w:rsidR="001968AC" w:rsidRPr="00930183" w:rsidRDefault="001968AC" w:rsidP="001968AC">
      <w:pPr>
        <w:jc w:val="center"/>
        <w:rPr>
          <w:rFonts w:ascii="Times New Roman" w:hAnsi="Times New Roman" w:cs="Times New Roman"/>
          <w:b/>
          <w:color w:val="000000"/>
          <w:sz w:val="27"/>
          <w:szCs w:val="27"/>
        </w:rPr>
      </w:pPr>
      <w:r w:rsidRPr="00930183">
        <w:rPr>
          <w:rFonts w:ascii="Times New Roman" w:hAnsi="Times New Roman" w:cs="Times New Roman"/>
          <w:b/>
          <w:color w:val="000000"/>
          <w:sz w:val="27"/>
          <w:szCs w:val="27"/>
        </w:rPr>
        <w:t>“Current Trends in Analog Signal Processing Circuits”</w:t>
      </w:r>
    </w:p>
    <w:p w:rsidR="00930183" w:rsidRDefault="00930183" w:rsidP="001968AC">
      <w:pPr>
        <w:jc w:val="center"/>
        <w:rPr>
          <w:rFonts w:ascii="Times New Roman" w:hAnsi="Times New Roman" w:cs="Times New Roman"/>
          <w:b/>
          <w:color w:val="000000"/>
          <w:sz w:val="24"/>
          <w:szCs w:val="24"/>
        </w:rPr>
      </w:pPr>
    </w:p>
    <w:p w:rsidR="001968AC" w:rsidRPr="00930183" w:rsidRDefault="001968AC" w:rsidP="001968AC">
      <w:pPr>
        <w:jc w:val="center"/>
        <w:rPr>
          <w:rFonts w:ascii="Times New Roman" w:hAnsi="Times New Roman" w:cs="Times New Roman"/>
          <w:b/>
          <w:color w:val="000000"/>
          <w:sz w:val="24"/>
          <w:szCs w:val="24"/>
        </w:rPr>
      </w:pPr>
      <w:r w:rsidRPr="00930183">
        <w:rPr>
          <w:rFonts w:ascii="Times New Roman" w:hAnsi="Times New Roman" w:cs="Times New Roman"/>
          <w:b/>
          <w:color w:val="000000"/>
          <w:sz w:val="24"/>
          <w:szCs w:val="24"/>
        </w:rPr>
        <w:t>Organized by:</w:t>
      </w:r>
    </w:p>
    <w:p w:rsidR="001968AC" w:rsidRPr="00930183" w:rsidRDefault="001968AC" w:rsidP="001968AC">
      <w:pPr>
        <w:pStyle w:val="Default"/>
        <w:spacing w:line="276" w:lineRule="auto"/>
        <w:ind w:left="720"/>
        <w:jc w:val="center"/>
      </w:pPr>
      <w:r w:rsidRPr="00930183">
        <w:t xml:space="preserve">Dr. </w:t>
      </w:r>
      <w:proofErr w:type="spellStart"/>
      <w:r w:rsidRPr="00930183">
        <w:t>Mayank</w:t>
      </w:r>
      <w:proofErr w:type="spellEnd"/>
      <w:r w:rsidRPr="00930183">
        <w:t xml:space="preserve"> </w:t>
      </w:r>
      <w:proofErr w:type="spellStart"/>
      <w:r w:rsidRPr="00930183">
        <w:t>Srivastava</w:t>
      </w:r>
      <w:proofErr w:type="spellEnd"/>
      <w:r w:rsidRPr="00930183">
        <w:t>,</w:t>
      </w:r>
      <w:r w:rsidR="00930183">
        <w:t xml:space="preserve"> </w:t>
      </w:r>
      <w:r w:rsidRPr="00930183">
        <w:t>Professor</w:t>
      </w:r>
    </w:p>
    <w:p w:rsidR="001968AC" w:rsidRPr="00930183" w:rsidRDefault="001968AC" w:rsidP="001968AC">
      <w:pPr>
        <w:pStyle w:val="Default"/>
        <w:spacing w:line="276" w:lineRule="auto"/>
        <w:ind w:left="720"/>
        <w:jc w:val="center"/>
      </w:pPr>
      <w:r w:rsidRPr="00930183">
        <w:t>Department of Electronics and Communication Engineering</w:t>
      </w:r>
    </w:p>
    <w:p w:rsidR="001968AC" w:rsidRPr="00930183" w:rsidRDefault="001968AC" w:rsidP="001968AC">
      <w:pPr>
        <w:pStyle w:val="Default"/>
        <w:spacing w:line="276" w:lineRule="auto"/>
        <w:ind w:left="720"/>
        <w:jc w:val="center"/>
      </w:pPr>
      <w:r w:rsidRPr="00930183">
        <w:t>Krishna Institute of Engineering and Technology, Ghaziabad (U.P.</w:t>
      </w:r>
      <w:proofErr w:type="gramStart"/>
      <w:r w:rsidRPr="00930183">
        <w:t>)-</w:t>
      </w:r>
      <w:proofErr w:type="gramEnd"/>
      <w:r w:rsidRPr="00930183">
        <w:t xml:space="preserve"> India</w:t>
      </w:r>
    </w:p>
    <w:p w:rsidR="001968AC" w:rsidRPr="00930183" w:rsidRDefault="001968AC" w:rsidP="001968AC">
      <w:pPr>
        <w:pStyle w:val="Default"/>
        <w:spacing w:line="276" w:lineRule="auto"/>
        <w:ind w:left="720"/>
        <w:jc w:val="center"/>
      </w:pPr>
      <w:r w:rsidRPr="00930183">
        <w:t>Email: mayank2780@gmail.com</w:t>
      </w:r>
    </w:p>
    <w:p w:rsidR="00930183" w:rsidRDefault="00930183" w:rsidP="001968AC">
      <w:pPr>
        <w:jc w:val="center"/>
        <w:rPr>
          <w:rFonts w:ascii="Times New Roman" w:hAnsi="Times New Roman" w:cs="Times New Roman"/>
        </w:rPr>
      </w:pPr>
    </w:p>
    <w:p w:rsidR="001968AC" w:rsidRPr="00930183" w:rsidRDefault="001968AC" w:rsidP="001968AC">
      <w:pPr>
        <w:jc w:val="center"/>
        <w:rPr>
          <w:rFonts w:ascii="Times New Roman" w:hAnsi="Times New Roman" w:cs="Times New Roman"/>
          <w:b/>
          <w:color w:val="000000"/>
          <w:sz w:val="24"/>
          <w:szCs w:val="24"/>
        </w:rPr>
      </w:pPr>
      <w:r w:rsidRPr="00930183">
        <w:rPr>
          <w:rFonts w:ascii="Times New Roman" w:hAnsi="Times New Roman" w:cs="Times New Roman"/>
          <w:b/>
          <w:color w:val="000000"/>
          <w:sz w:val="24"/>
          <w:szCs w:val="24"/>
        </w:rPr>
        <w:t>Objectives and Motivation</w:t>
      </w:r>
    </w:p>
    <w:p w:rsidR="001968AC" w:rsidRDefault="001968AC" w:rsidP="00930183">
      <w:pPr>
        <w:pStyle w:val="Default"/>
        <w:jc w:val="both"/>
        <w:rPr>
          <w:bCs/>
        </w:rPr>
      </w:pPr>
      <w:r w:rsidRPr="00930183">
        <w:rPr>
          <w:bCs/>
        </w:rPr>
        <w:t xml:space="preserve">It is now fairly well understood by academicians as well as practice engineers and circuit designers that in spite of the dominance of digital circuits and systems and digital signal processing, the importance of analog signal processing and analog circuits has not diminished by any account. </w:t>
      </w:r>
      <w:r w:rsidR="00F73255" w:rsidRPr="00930183">
        <w:rPr>
          <w:bCs/>
        </w:rPr>
        <w:t>So,</w:t>
      </w:r>
      <w:r w:rsidRPr="00930183">
        <w:rPr>
          <w:bCs/>
        </w:rPr>
        <w:t xml:space="preserve"> research on analog circuit design has continued to remain prominent although, the design considerations and focus have changed from time to time alongside the changes in integrated circuit (IC) technology</w:t>
      </w:r>
      <w:r w:rsidR="00930183">
        <w:rPr>
          <w:bCs/>
        </w:rPr>
        <w:t>.</w:t>
      </w:r>
    </w:p>
    <w:p w:rsidR="00930183" w:rsidRPr="00930183" w:rsidRDefault="00930183" w:rsidP="00930183">
      <w:pPr>
        <w:pStyle w:val="Default"/>
        <w:jc w:val="both"/>
        <w:rPr>
          <w:bCs/>
        </w:rPr>
      </w:pPr>
    </w:p>
    <w:p w:rsidR="00F73255" w:rsidRPr="00930183" w:rsidRDefault="00F73255" w:rsidP="00930183">
      <w:pPr>
        <w:pStyle w:val="Default"/>
        <w:jc w:val="both"/>
        <w:rPr>
          <w:bCs/>
        </w:rPr>
      </w:pPr>
      <w:r w:rsidRPr="00930183">
        <w:t xml:space="preserve">Therefore, this </w:t>
      </w:r>
      <w:r w:rsidR="003E771D">
        <w:t xml:space="preserve">special </w:t>
      </w:r>
      <w:r w:rsidRPr="00930183">
        <w:t>session</w:t>
      </w:r>
      <w:r w:rsidR="003E771D">
        <w:t xml:space="preserve"> entitled </w:t>
      </w:r>
      <w:r w:rsidR="003E771D" w:rsidRPr="003E771D">
        <w:t>“Current Trends in Analog Signal Processing Circuits”</w:t>
      </w:r>
      <w:r w:rsidRPr="003E771D">
        <w:t xml:space="preserve"> is mainly aimed to cover th</w:t>
      </w:r>
      <w:r w:rsidRPr="00930183">
        <w:t xml:space="preserve">e recent innovations, trends, practical challenges and possible solutions in the field of modern analog signal processing circuits and their </w:t>
      </w:r>
      <w:r w:rsidRPr="00930183">
        <w:rPr>
          <w:bCs/>
        </w:rPr>
        <w:t xml:space="preserve">COMS/BJT implementations, analog integrated circuits, mixed signal designs and </w:t>
      </w:r>
      <w:r w:rsidR="00221252">
        <w:rPr>
          <w:bCs/>
        </w:rPr>
        <w:t xml:space="preserve">analog </w:t>
      </w:r>
      <w:r w:rsidRPr="00930183">
        <w:rPr>
          <w:bCs/>
        </w:rPr>
        <w:t>VLSI/Microelectronics circuits.</w:t>
      </w:r>
    </w:p>
    <w:p w:rsidR="003E771D" w:rsidRDefault="003E771D" w:rsidP="00F73255">
      <w:pPr>
        <w:pStyle w:val="Default"/>
        <w:spacing w:line="276" w:lineRule="auto"/>
        <w:jc w:val="center"/>
        <w:rPr>
          <w:b/>
          <w:bCs/>
        </w:rPr>
      </w:pPr>
    </w:p>
    <w:p w:rsidR="00F73255" w:rsidRPr="00930183" w:rsidRDefault="00F73255" w:rsidP="00F73255">
      <w:pPr>
        <w:pStyle w:val="Default"/>
        <w:spacing w:line="276" w:lineRule="auto"/>
        <w:jc w:val="center"/>
        <w:rPr>
          <w:b/>
          <w:bCs/>
        </w:rPr>
      </w:pPr>
      <w:r w:rsidRPr="00930183">
        <w:rPr>
          <w:b/>
          <w:bCs/>
        </w:rPr>
        <w:t>Scope and Interest</w:t>
      </w:r>
    </w:p>
    <w:p w:rsidR="001968AC" w:rsidRPr="00930183" w:rsidRDefault="001968AC" w:rsidP="001968AC">
      <w:pPr>
        <w:pStyle w:val="Default"/>
        <w:jc w:val="both"/>
        <w:rPr>
          <w:bCs/>
        </w:rPr>
      </w:pPr>
    </w:p>
    <w:p w:rsidR="00F73255" w:rsidRPr="00930183" w:rsidRDefault="00930183" w:rsidP="001968AC">
      <w:pPr>
        <w:pStyle w:val="Default"/>
        <w:jc w:val="both"/>
        <w:rPr>
          <w:bCs/>
        </w:rPr>
      </w:pPr>
      <w:r>
        <w:rPr>
          <w:bCs/>
        </w:rPr>
        <w:t>I</w:t>
      </w:r>
      <w:r w:rsidR="00F73255" w:rsidRPr="00930183">
        <w:rPr>
          <w:bCs/>
        </w:rPr>
        <w:t xml:space="preserve">n several areas and applications, analog circuits are indispensible e.g. continuous time filters, amplifiers, precision rectifiers, analog-to-digital (A/D) converters, digital-to-analog (D/A) converters and several classes of communication, instrumentation and measurement circuits. </w:t>
      </w:r>
    </w:p>
    <w:p w:rsidR="00F73255" w:rsidRPr="00930183" w:rsidRDefault="00F73255" w:rsidP="001968AC">
      <w:pPr>
        <w:pStyle w:val="Default"/>
        <w:jc w:val="both"/>
        <w:rPr>
          <w:bCs/>
        </w:rPr>
      </w:pPr>
    </w:p>
    <w:p w:rsidR="00930183" w:rsidRPr="00930183" w:rsidRDefault="00930183" w:rsidP="00930183">
      <w:pPr>
        <w:rPr>
          <w:rFonts w:ascii="Times New Roman" w:hAnsi="Times New Roman" w:cs="Times New Roman"/>
          <w:sz w:val="24"/>
          <w:szCs w:val="24"/>
        </w:rPr>
      </w:pPr>
      <w:r w:rsidRPr="00930183">
        <w:rPr>
          <w:rFonts w:ascii="Times New Roman" w:hAnsi="Times New Roman" w:cs="Times New Roman"/>
          <w:sz w:val="24"/>
          <w:szCs w:val="24"/>
        </w:rPr>
        <w:t>Topics: The topics of interest include but are not limited to:</w:t>
      </w:r>
    </w:p>
    <w:p w:rsidR="00930183" w:rsidRPr="00930183" w:rsidRDefault="00930183" w:rsidP="00930183">
      <w:pPr>
        <w:pStyle w:val="Default"/>
        <w:numPr>
          <w:ilvl w:val="0"/>
          <w:numId w:val="1"/>
        </w:numPr>
        <w:spacing w:line="276" w:lineRule="auto"/>
        <w:jc w:val="both"/>
      </w:pPr>
      <w:r w:rsidRPr="00930183">
        <w:t>Current Mode/Voltage Mode/Mixed Mode Analog Signal Processing Circuits</w:t>
      </w:r>
    </w:p>
    <w:p w:rsidR="00930183" w:rsidRPr="00930183" w:rsidRDefault="00930183" w:rsidP="00930183">
      <w:pPr>
        <w:pStyle w:val="Default"/>
        <w:numPr>
          <w:ilvl w:val="0"/>
          <w:numId w:val="1"/>
        </w:numPr>
        <w:spacing w:line="276" w:lineRule="auto"/>
        <w:jc w:val="both"/>
      </w:pPr>
      <w:r w:rsidRPr="00930183">
        <w:t xml:space="preserve">Advance Analog Integrated Circuit Blocks </w:t>
      </w:r>
    </w:p>
    <w:p w:rsidR="00930183" w:rsidRPr="00930183" w:rsidRDefault="00930183" w:rsidP="00930183">
      <w:pPr>
        <w:pStyle w:val="Default"/>
        <w:numPr>
          <w:ilvl w:val="0"/>
          <w:numId w:val="1"/>
        </w:numPr>
        <w:spacing w:line="276" w:lineRule="auto"/>
        <w:jc w:val="both"/>
      </w:pPr>
      <w:r w:rsidRPr="00930183">
        <w:rPr>
          <w:bCs/>
        </w:rPr>
        <w:t>CMOS Realizations of Modern Active Building Blocks.</w:t>
      </w:r>
    </w:p>
    <w:p w:rsidR="00930183" w:rsidRPr="00930183" w:rsidRDefault="00930183" w:rsidP="00930183">
      <w:pPr>
        <w:pStyle w:val="Default"/>
        <w:numPr>
          <w:ilvl w:val="0"/>
          <w:numId w:val="1"/>
        </w:numPr>
        <w:spacing w:line="276" w:lineRule="auto"/>
        <w:jc w:val="both"/>
      </w:pPr>
      <w:r w:rsidRPr="00930183">
        <w:t>Analog Signal Generation Circuits</w:t>
      </w:r>
    </w:p>
    <w:p w:rsidR="00930183" w:rsidRPr="00930183" w:rsidRDefault="00930183" w:rsidP="00930183">
      <w:pPr>
        <w:pStyle w:val="Default"/>
        <w:numPr>
          <w:ilvl w:val="0"/>
          <w:numId w:val="1"/>
        </w:numPr>
        <w:spacing w:line="276" w:lineRule="auto"/>
        <w:jc w:val="both"/>
      </w:pPr>
      <w:r w:rsidRPr="00930183">
        <w:t>Digitally Controlled Active Building Blocks</w:t>
      </w:r>
    </w:p>
    <w:p w:rsidR="00930183" w:rsidRPr="00930183" w:rsidRDefault="00930183" w:rsidP="00930183">
      <w:pPr>
        <w:pStyle w:val="Default"/>
        <w:numPr>
          <w:ilvl w:val="0"/>
          <w:numId w:val="1"/>
        </w:numPr>
        <w:spacing w:line="276" w:lineRule="auto"/>
        <w:jc w:val="both"/>
      </w:pPr>
      <w:r w:rsidRPr="00930183">
        <w:t>Synthesis of Signal Processing/Generation Circuits</w:t>
      </w:r>
    </w:p>
    <w:p w:rsidR="00930183" w:rsidRPr="00930183" w:rsidRDefault="00930183" w:rsidP="00930183">
      <w:pPr>
        <w:pStyle w:val="Default"/>
        <w:numPr>
          <w:ilvl w:val="0"/>
          <w:numId w:val="1"/>
        </w:numPr>
        <w:spacing w:line="276" w:lineRule="auto"/>
        <w:jc w:val="both"/>
      </w:pPr>
      <w:r w:rsidRPr="00930183">
        <w:t xml:space="preserve">Active Realizations of </w:t>
      </w:r>
      <w:proofErr w:type="spellStart"/>
      <w:r w:rsidRPr="00930183">
        <w:t>Immittance</w:t>
      </w:r>
      <w:proofErr w:type="spellEnd"/>
      <w:r w:rsidRPr="00930183">
        <w:t xml:space="preserve"> Functions</w:t>
      </w:r>
    </w:p>
    <w:p w:rsidR="00930183" w:rsidRPr="00930183" w:rsidRDefault="00930183" w:rsidP="00930183">
      <w:pPr>
        <w:pStyle w:val="Default"/>
        <w:numPr>
          <w:ilvl w:val="0"/>
          <w:numId w:val="1"/>
        </w:numPr>
        <w:spacing w:line="276" w:lineRule="auto"/>
        <w:jc w:val="both"/>
      </w:pPr>
      <w:r w:rsidRPr="00930183">
        <w:t xml:space="preserve">Hardware Implementations of </w:t>
      </w:r>
      <w:r w:rsidRPr="00930183">
        <w:rPr>
          <w:bCs/>
        </w:rPr>
        <w:t>Modern Active Building Blocks</w:t>
      </w:r>
    </w:p>
    <w:p w:rsidR="00930183" w:rsidRPr="00930183" w:rsidRDefault="00930183" w:rsidP="00930183">
      <w:pPr>
        <w:pStyle w:val="Default"/>
        <w:numPr>
          <w:ilvl w:val="0"/>
          <w:numId w:val="1"/>
        </w:numPr>
        <w:spacing w:line="276" w:lineRule="auto"/>
        <w:jc w:val="both"/>
      </w:pPr>
      <w:r w:rsidRPr="00930183">
        <w:t>Semiconductor Device Design, Modeling, Processing And Characterization</w:t>
      </w:r>
    </w:p>
    <w:p w:rsidR="00930183" w:rsidRPr="00930183" w:rsidRDefault="00930183" w:rsidP="00930183">
      <w:pPr>
        <w:pStyle w:val="Default"/>
        <w:numPr>
          <w:ilvl w:val="0"/>
          <w:numId w:val="1"/>
        </w:numPr>
        <w:spacing w:line="276" w:lineRule="auto"/>
        <w:jc w:val="both"/>
      </w:pPr>
      <w:r w:rsidRPr="00930183">
        <w:lastRenderedPageBreak/>
        <w:t>Low Power VLSI Circuits</w:t>
      </w:r>
    </w:p>
    <w:p w:rsidR="00930183" w:rsidRPr="00930183" w:rsidRDefault="00930183" w:rsidP="00930183">
      <w:pPr>
        <w:pStyle w:val="Default"/>
        <w:numPr>
          <w:ilvl w:val="0"/>
          <w:numId w:val="1"/>
        </w:numPr>
        <w:spacing w:line="276" w:lineRule="auto"/>
        <w:jc w:val="both"/>
      </w:pPr>
      <w:r w:rsidRPr="00930183">
        <w:t>Single Electron Devices</w:t>
      </w:r>
    </w:p>
    <w:p w:rsidR="00930183" w:rsidRPr="00930183" w:rsidRDefault="00930183" w:rsidP="00930183">
      <w:pPr>
        <w:pStyle w:val="Default"/>
        <w:numPr>
          <w:ilvl w:val="0"/>
          <w:numId w:val="1"/>
        </w:numPr>
        <w:spacing w:line="276" w:lineRule="auto"/>
        <w:jc w:val="both"/>
      </w:pPr>
      <w:r w:rsidRPr="00930183">
        <w:rPr>
          <w:bCs/>
        </w:rPr>
        <w:t>Recent Advancements Of CMOS Technology</w:t>
      </w:r>
    </w:p>
    <w:p w:rsidR="00930183" w:rsidRPr="00930183" w:rsidRDefault="00930183" w:rsidP="00930183">
      <w:pPr>
        <w:pStyle w:val="Default"/>
        <w:numPr>
          <w:ilvl w:val="0"/>
          <w:numId w:val="1"/>
        </w:numPr>
        <w:spacing w:line="276" w:lineRule="auto"/>
        <w:jc w:val="both"/>
      </w:pPr>
      <w:r w:rsidRPr="00930183">
        <w:t>Device-Circuit Co-Design</w:t>
      </w:r>
    </w:p>
    <w:p w:rsidR="00930183" w:rsidRPr="00930183" w:rsidRDefault="00930183" w:rsidP="00930183">
      <w:pPr>
        <w:pStyle w:val="Default"/>
        <w:numPr>
          <w:ilvl w:val="0"/>
          <w:numId w:val="1"/>
        </w:numPr>
        <w:spacing w:line="276" w:lineRule="auto"/>
        <w:jc w:val="both"/>
      </w:pPr>
      <w:r w:rsidRPr="00930183">
        <w:t>Passive Component Modeling</w:t>
      </w:r>
    </w:p>
    <w:p w:rsidR="00930183" w:rsidRPr="00930183" w:rsidRDefault="00930183" w:rsidP="00930183">
      <w:pPr>
        <w:pStyle w:val="Default"/>
        <w:numPr>
          <w:ilvl w:val="0"/>
          <w:numId w:val="1"/>
        </w:numPr>
        <w:spacing w:line="276" w:lineRule="auto"/>
        <w:jc w:val="both"/>
      </w:pPr>
      <w:r w:rsidRPr="00930183">
        <w:t>High Electron Mobility Semiconductor Devices</w:t>
      </w:r>
    </w:p>
    <w:p w:rsidR="00930183" w:rsidRPr="00930183" w:rsidRDefault="00930183" w:rsidP="00930183">
      <w:pPr>
        <w:pStyle w:val="Default"/>
        <w:numPr>
          <w:ilvl w:val="0"/>
          <w:numId w:val="1"/>
        </w:numPr>
        <w:spacing w:line="276" w:lineRule="auto"/>
        <w:jc w:val="both"/>
      </w:pPr>
      <w:r w:rsidRPr="00930183">
        <w:t>Analog Memories</w:t>
      </w:r>
    </w:p>
    <w:p w:rsidR="00930183" w:rsidRPr="00930183" w:rsidRDefault="00930183" w:rsidP="00930183">
      <w:pPr>
        <w:pStyle w:val="Default"/>
        <w:numPr>
          <w:ilvl w:val="0"/>
          <w:numId w:val="1"/>
        </w:numPr>
        <w:spacing w:line="276" w:lineRule="auto"/>
        <w:jc w:val="both"/>
      </w:pPr>
      <w:r w:rsidRPr="00930183">
        <w:t>Analog Layout Area Optimization </w:t>
      </w:r>
    </w:p>
    <w:p w:rsidR="00930183" w:rsidRPr="00930183" w:rsidRDefault="00930183" w:rsidP="00930183">
      <w:pPr>
        <w:pStyle w:val="Default"/>
        <w:numPr>
          <w:ilvl w:val="0"/>
          <w:numId w:val="1"/>
        </w:numPr>
        <w:spacing w:line="276" w:lineRule="auto"/>
        <w:jc w:val="both"/>
      </w:pPr>
      <w:r w:rsidRPr="00930183">
        <w:t>Microelectronic circuits</w:t>
      </w:r>
    </w:p>
    <w:p w:rsidR="001968AC" w:rsidRPr="00930183" w:rsidRDefault="001968AC" w:rsidP="00930183">
      <w:pPr>
        <w:jc w:val="both"/>
        <w:rPr>
          <w:rFonts w:ascii="Times New Roman" w:hAnsi="Times New Roman" w:cs="Times New Roman"/>
          <w:color w:val="000000"/>
          <w:sz w:val="27"/>
          <w:szCs w:val="27"/>
        </w:rPr>
      </w:pPr>
    </w:p>
    <w:p w:rsidR="00930183" w:rsidRPr="00930183" w:rsidRDefault="00930183" w:rsidP="00930183">
      <w:pPr>
        <w:pStyle w:val="NormalWeb"/>
        <w:spacing w:before="0" w:beforeAutospacing="0" w:after="0" w:afterAutospacing="0"/>
        <w:rPr>
          <w:b/>
          <w:color w:val="000000"/>
        </w:rPr>
      </w:pPr>
      <w:proofErr w:type="gramStart"/>
      <w:r w:rsidRPr="00930183">
        <w:rPr>
          <w:b/>
          <w:color w:val="000000"/>
        </w:rPr>
        <w:t>Paper Submission Important Dates.</w:t>
      </w:r>
      <w:proofErr w:type="gramEnd"/>
    </w:p>
    <w:p w:rsidR="00930183" w:rsidRDefault="00930183" w:rsidP="00930183">
      <w:pPr>
        <w:pStyle w:val="NormalWeb"/>
        <w:spacing w:before="0" w:beforeAutospacing="0" w:after="0" w:afterAutospacing="0"/>
        <w:rPr>
          <w:color w:val="000000"/>
        </w:rPr>
      </w:pPr>
    </w:p>
    <w:p w:rsidR="00930183" w:rsidRPr="00930183" w:rsidRDefault="00930183" w:rsidP="00930183">
      <w:pPr>
        <w:pStyle w:val="NormalWeb"/>
        <w:spacing w:before="0" w:beforeAutospacing="0" w:after="0" w:afterAutospacing="0"/>
        <w:rPr>
          <w:b/>
          <w:color w:val="000000"/>
        </w:rPr>
      </w:pPr>
      <w:r w:rsidRPr="00930183">
        <w:rPr>
          <w:b/>
          <w:color w:val="000000"/>
        </w:rPr>
        <w:t xml:space="preserve">All instructions and templates for submission can be found in the ICCMIT 2017 web site: </w:t>
      </w:r>
      <w:hyperlink r:id="rId5" w:history="1">
        <w:r w:rsidRPr="00930183">
          <w:rPr>
            <w:rStyle w:val="Hyperlink"/>
            <w:b/>
          </w:rPr>
          <w:t>http://www.iccmit.net/</w:t>
        </w:r>
      </w:hyperlink>
      <w:r w:rsidRPr="00930183">
        <w:rPr>
          <w:b/>
          <w:color w:val="000000"/>
        </w:rPr>
        <w:t>. Please, contact the special session organizers if you are planning to submit any paper.</w:t>
      </w:r>
    </w:p>
    <w:p w:rsidR="00930183" w:rsidRPr="00930183" w:rsidRDefault="00930183" w:rsidP="00930183">
      <w:pPr>
        <w:pStyle w:val="NormalWeb"/>
        <w:spacing w:before="0" w:beforeAutospacing="0" w:after="0" w:afterAutospacing="0"/>
        <w:rPr>
          <w:color w:val="000000"/>
        </w:rPr>
      </w:pPr>
    </w:p>
    <w:p w:rsidR="00930183" w:rsidRPr="00930183" w:rsidRDefault="00930183" w:rsidP="00930183">
      <w:pPr>
        <w:pStyle w:val="NormalWeb"/>
        <w:spacing w:before="0" w:beforeAutospacing="0" w:after="0" w:afterAutospacing="0"/>
        <w:rPr>
          <w:b/>
          <w:color w:val="000000"/>
        </w:rPr>
      </w:pPr>
      <w:r w:rsidRPr="00930183">
        <w:rPr>
          <w:b/>
          <w:color w:val="000000"/>
        </w:rPr>
        <w:t xml:space="preserve">Paper abstract submission: </w:t>
      </w:r>
      <w:r w:rsidRPr="00930183">
        <w:rPr>
          <w:b/>
          <w:color w:val="000000"/>
        </w:rPr>
        <w:tab/>
      </w:r>
      <w:r w:rsidRPr="00930183">
        <w:rPr>
          <w:b/>
          <w:color w:val="000000"/>
        </w:rPr>
        <w:tab/>
      </w:r>
      <w:r w:rsidRPr="00930183">
        <w:rPr>
          <w:b/>
          <w:color w:val="000000"/>
        </w:rPr>
        <w:tab/>
      </w:r>
      <w:r w:rsidRPr="00930183">
        <w:rPr>
          <w:b/>
          <w:color w:val="000000"/>
        </w:rPr>
        <w:tab/>
      </w:r>
      <w:r w:rsidRPr="00930183">
        <w:rPr>
          <w:b/>
          <w:color w:val="000000"/>
        </w:rPr>
        <w:tab/>
      </w:r>
      <w:r w:rsidRPr="00930183">
        <w:rPr>
          <w:b/>
          <w:color w:val="000000"/>
        </w:rPr>
        <w:tab/>
        <w:t xml:space="preserve">February 15, 2017 </w:t>
      </w:r>
    </w:p>
    <w:p w:rsidR="00930183" w:rsidRPr="00930183" w:rsidRDefault="00930183" w:rsidP="00930183">
      <w:pPr>
        <w:pStyle w:val="NormalWeb"/>
        <w:spacing w:before="0" w:beforeAutospacing="0" w:after="0" w:afterAutospacing="0"/>
        <w:rPr>
          <w:b/>
          <w:color w:val="000000"/>
        </w:rPr>
      </w:pPr>
      <w:r w:rsidRPr="00930183">
        <w:rPr>
          <w:b/>
          <w:color w:val="000000"/>
        </w:rPr>
        <w:t xml:space="preserve">Notification of acceptance: </w:t>
      </w:r>
      <w:r w:rsidRPr="00930183">
        <w:rPr>
          <w:b/>
          <w:color w:val="000000"/>
        </w:rPr>
        <w:tab/>
      </w:r>
      <w:r w:rsidRPr="00930183">
        <w:rPr>
          <w:b/>
          <w:color w:val="000000"/>
        </w:rPr>
        <w:tab/>
      </w:r>
      <w:r w:rsidRPr="00930183">
        <w:rPr>
          <w:b/>
          <w:color w:val="000000"/>
        </w:rPr>
        <w:tab/>
      </w:r>
      <w:r w:rsidRPr="00930183">
        <w:rPr>
          <w:b/>
          <w:color w:val="000000"/>
        </w:rPr>
        <w:tab/>
      </w:r>
      <w:r w:rsidRPr="00930183">
        <w:rPr>
          <w:b/>
          <w:color w:val="000000"/>
        </w:rPr>
        <w:tab/>
      </w:r>
      <w:r w:rsidRPr="00930183">
        <w:rPr>
          <w:b/>
          <w:color w:val="000000"/>
        </w:rPr>
        <w:tab/>
        <w:t xml:space="preserve">February 28, 2017 </w:t>
      </w:r>
    </w:p>
    <w:p w:rsidR="00930183" w:rsidRPr="00930183" w:rsidRDefault="00930183" w:rsidP="00930183">
      <w:pPr>
        <w:pStyle w:val="NormalWeb"/>
        <w:spacing w:before="0" w:beforeAutospacing="0" w:after="0" w:afterAutospacing="0"/>
        <w:rPr>
          <w:b/>
          <w:color w:val="000000"/>
        </w:rPr>
      </w:pPr>
      <w:r w:rsidRPr="00930183">
        <w:rPr>
          <w:b/>
          <w:color w:val="000000"/>
        </w:rPr>
        <w:t xml:space="preserve">Final paper submission and </w:t>
      </w:r>
      <w:proofErr w:type="gramStart"/>
      <w:r w:rsidRPr="00930183">
        <w:rPr>
          <w:b/>
          <w:color w:val="000000"/>
        </w:rPr>
        <w:t>authors</w:t>
      </w:r>
      <w:proofErr w:type="gramEnd"/>
      <w:r w:rsidRPr="00930183">
        <w:rPr>
          <w:b/>
          <w:color w:val="000000"/>
        </w:rPr>
        <w:t xml:space="preserve"> camera ready: </w:t>
      </w:r>
      <w:r>
        <w:rPr>
          <w:b/>
          <w:color w:val="000000"/>
        </w:rPr>
        <w:tab/>
      </w:r>
      <w:r>
        <w:rPr>
          <w:b/>
          <w:color w:val="000000"/>
        </w:rPr>
        <w:tab/>
      </w:r>
      <w:r w:rsidRPr="00930183">
        <w:rPr>
          <w:b/>
          <w:color w:val="000000"/>
        </w:rPr>
        <w:t xml:space="preserve">March 7, 2017 </w:t>
      </w:r>
    </w:p>
    <w:p w:rsidR="00930183" w:rsidRPr="00930183" w:rsidRDefault="00930183" w:rsidP="00930183">
      <w:pPr>
        <w:pStyle w:val="NormalWeb"/>
        <w:spacing w:before="0" w:beforeAutospacing="0" w:after="0" w:afterAutospacing="0"/>
        <w:rPr>
          <w:b/>
          <w:color w:val="000000"/>
          <w:sz w:val="27"/>
          <w:szCs w:val="27"/>
        </w:rPr>
      </w:pPr>
      <w:r w:rsidRPr="00930183">
        <w:rPr>
          <w:b/>
          <w:color w:val="000000"/>
        </w:rPr>
        <w:t xml:space="preserve">Conference Dates: </w:t>
      </w:r>
      <w:r w:rsidRPr="00930183">
        <w:rPr>
          <w:b/>
          <w:color w:val="000000"/>
        </w:rPr>
        <w:tab/>
      </w:r>
      <w:r w:rsidRPr="00930183">
        <w:rPr>
          <w:b/>
          <w:color w:val="000000"/>
        </w:rPr>
        <w:tab/>
      </w:r>
      <w:r w:rsidRPr="00930183">
        <w:rPr>
          <w:b/>
          <w:color w:val="000000"/>
        </w:rPr>
        <w:tab/>
      </w:r>
      <w:r w:rsidRPr="00930183">
        <w:rPr>
          <w:b/>
          <w:color w:val="000000"/>
        </w:rPr>
        <w:tab/>
      </w:r>
      <w:r w:rsidRPr="00930183">
        <w:rPr>
          <w:b/>
          <w:color w:val="000000"/>
        </w:rPr>
        <w:tab/>
      </w:r>
      <w:r w:rsidRPr="00930183">
        <w:rPr>
          <w:b/>
          <w:color w:val="000000"/>
        </w:rPr>
        <w:tab/>
      </w:r>
      <w:r w:rsidRPr="00930183">
        <w:rPr>
          <w:b/>
          <w:color w:val="000000"/>
        </w:rPr>
        <w:tab/>
        <w:t>April 3-5, 2017</w:t>
      </w:r>
    </w:p>
    <w:p w:rsidR="00930183" w:rsidRPr="001968AC" w:rsidRDefault="00930183" w:rsidP="00930183">
      <w:pPr>
        <w:jc w:val="both"/>
        <w:rPr>
          <w:color w:val="000000"/>
          <w:sz w:val="27"/>
          <w:szCs w:val="27"/>
        </w:rPr>
      </w:pPr>
    </w:p>
    <w:p w:rsidR="001968AC" w:rsidRPr="001968AC" w:rsidRDefault="001968AC" w:rsidP="001968AC">
      <w:pPr>
        <w:jc w:val="center"/>
        <w:rPr>
          <w:b/>
        </w:rPr>
      </w:pPr>
    </w:p>
    <w:sectPr w:rsidR="001968AC" w:rsidRPr="001968AC" w:rsidSect="00415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32750"/>
    <w:multiLevelType w:val="hybridMultilevel"/>
    <w:tmpl w:val="F31E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8AC"/>
    <w:rsid w:val="001968AC"/>
    <w:rsid w:val="00221252"/>
    <w:rsid w:val="003E771D"/>
    <w:rsid w:val="004159F0"/>
    <w:rsid w:val="00930183"/>
    <w:rsid w:val="00EE5EA7"/>
    <w:rsid w:val="00F7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8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30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01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25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cmi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mayank</dc:creator>
  <cp:lastModifiedBy>mayank</cp:lastModifiedBy>
  <cp:revision>2</cp:revision>
  <dcterms:created xsi:type="dcterms:W3CDTF">2016-11-23T07:22:00Z</dcterms:created>
  <dcterms:modified xsi:type="dcterms:W3CDTF">2016-11-23T08:38:00Z</dcterms:modified>
</cp:coreProperties>
</file>