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6AC9" w:rsidRDefault="00664A69" w:rsidP="00656AC9">
      <w:pPr>
        <w:spacing w:line="360" w:lineRule="auto"/>
        <w:jc w:val="left"/>
        <w:rPr>
          <w:b/>
          <w:bCs/>
          <w:sz w:val="24"/>
        </w:rPr>
      </w:pPr>
      <w:bookmarkStart w:id="0" w:name="_GoBack"/>
      <w:bookmarkEnd w:id="0"/>
      <w:r>
        <w:rPr>
          <w:noProof/>
          <w:sz w:val="24"/>
          <w:lang w:eastAsia="en-US"/>
        </w:rPr>
        <mc:AlternateContent>
          <mc:Choice Requires="wps">
            <w:drawing>
              <wp:anchor distT="0" distB="0" distL="114300" distR="114300" simplePos="0" relativeHeight="251661312" behindDoc="0" locked="0" layoutInCell="1" allowOverlap="1">
                <wp:simplePos x="0" y="0"/>
                <wp:positionH relativeFrom="column">
                  <wp:posOffset>4907915</wp:posOffset>
                </wp:positionH>
                <wp:positionV relativeFrom="paragraph">
                  <wp:posOffset>-891540</wp:posOffset>
                </wp:positionV>
                <wp:extent cx="1743075" cy="603885"/>
                <wp:effectExtent l="2540" t="3810" r="0" b="190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603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56AC9" w:rsidRDefault="00656AC9" w:rsidP="00656AC9">
                            <w:pPr>
                              <w:shd w:val="clear" w:color="auto" w:fill="FFFFFF"/>
                              <w:spacing w:before="180" w:after="60" w:line="228" w:lineRule="atLeast"/>
                              <w:ind w:right="240"/>
                              <w:jc w:val="center"/>
                              <w:outlineLvl w:val="3"/>
                              <w:rPr>
                                <w:rFonts w:ascii="Arial Narrow" w:eastAsia="Times New Roman" w:hAnsi="Arial Narrow" w:cs="Arial"/>
                                <w:color w:val="AB290F"/>
                                <w:sz w:val="32"/>
                                <w:szCs w:val="32"/>
                                <w:lang w:val="en-GB"/>
                              </w:rPr>
                            </w:pPr>
                          </w:p>
                          <w:p w:rsidR="00656AC9" w:rsidRDefault="00656AC9" w:rsidP="00656AC9">
                            <w:pPr>
                              <w:rPr>
                                <w:rFonts w:ascii="Calibri" w:eastAsia="Times New Roman" w:hAnsi="Calibri" w:cs="Arial"/>
                                <w:sz w:val="22"/>
                                <w:szCs w:val="22"/>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86.45pt;margin-top:-70.2pt;width:137.25pt;height:47.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Mi9tAIAALk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" filled="f" stroked="f">
                <v:textbox>
                  <w:txbxContent>
                    <w:p w:rsidR="00656AC9" w:rsidRDefault="00656AC9" w:rsidP="00656AC9">
                      <w:pPr>
                        <w:shd w:val="clear" w:color="auto" w:fill="FFFFFF"/>
                        <w:spacing w:before="180" w:after="60" w:line="228" w:lineRule="atLeast"/>
                        <w:ind w:right="240"/>
                        <w:jc w:val="center"/>
                        <w:outlineLvl w:val="3"/>
                        <w:rPr>
                          <w:rFonts w:ascii="Arial Narrow" w:eastAsia="Times New Roman" w:hAnsi="Arial Narrow" w:cs="Arial"/>
                          <w:color w:val="AB290F"/>
                          <w:sz w:val="32"/>
                          <w:szCs w:val="32"/>
                          <w:lang w:val="en-GB"/>
                        </w:rPr>
                      </w:pPr>
                    </w:p>
                    <w:p w:rsidR="00656AC9" w:rsidRDefault="00656AC9" w:rsidP="00656AC9">
                      <w:pPr>
                        <w:rPr>
                          <w:rFonts w:ascii="Calibri" w:eastAsia="Times New Roman" w:hAnsi="Calibri" w:cs="Arial"/>
                          <w:sz w:val="22"/>
                          <w:szCs w:val="22"/>
                          <w:lang w:val="fr-FR"/>
                        </w:rPr>
                      </w:pPr>
                    </w:p>
                  </w:txbxContent>
                </v:textbox>
              </v:shape>
            </w:pict>
          </mc:Fallback>
        </mc:AlternateContent>
      </w:r>
      <w:r w:rsidR="00656AC9" w:rsidRPr="00D940A6">
        <w:rPr>
          <w:b/>
          <w:bCs/>
          <w:sz w:val="24"/>
        </w:rPr>
        <w:t>ARTICLE TITLE; TIMES NEW ROMAN; SIZE-12; INTER</w:t>
      </w:r>
      <w:r w:rsidR="00656AC9">
        <w:rPr>
          <w:b/>
          <w:bCs/>
          <w:sz w:val="24"/>
        </w:rPr>
        <w:t>LINE</w:t>
      </w:r>
      <w:r w:rsidR="00656AC9" w:rsidRPr="00D940A6">
        <w:rPr>
          <w:b/>
          <w:bCs/>
          <w:sz w:val="24"/>
        </w:rPr>
        <w:t xml:space="preserve"> 1.5</w:t>
      </w:r>
      <w:r w:rsidR="00656AC9">
        <w:rPr>
          <w:b/>
          <w:bCs/>
          <w:sz w:val="24"/>
        </w:rPr>
        <w:t>;</w:t>
      </w:r>
      <w:r w:rsidR="00656AC9" w:rsidRPr="00D940A6">
        <w:rPr>
          <w:b/>
          <w:bCs/>
          <w:sz w:val="24"/>
        </w:rPr>
        <w:t xml:space="preserve"> </w:t>
      </w:r>
      <w:r w:rsidR="00656AC9">
        <w:rPr>
          <w:b/>
          <w:bCs/>
          <w:sz w:val="24"/>
        </w:rPr>
        <w:t xml:space="preserve">CAPITAL     LETTERS </w:t>
      </w:r>
    </w:p>
    <w:p w:rsidR="00656AC9" w:rsidRDefault="00656AC9" w:rsidP="00656AC9">
      <w:pPr>
        <w:spacing w:line="360" w:lineRule="auto"/>
        <w:jc w:val="center"/>
        <w:rPr>
          <w:b/>
          <w:bCs/>
          <w:sz w:val="24"/>
        </w:rPr>
      </w:pPr>
    </w:p>
    <w:p w:rsidR="00656AC9" w:rsidRPr="00D94B6F" w:rsidRDefault="00656AC9" w:rsidP="00656AC9">
      <w:pPr>
        <w:ind w:right="-1"/>
        <w:jc w:val="center"/>
        <w:rPr>
          <w:kern w:val="0"/>
          <w:sz w:val="24"/>
          <w:lang w:val="de-DE"/>
        </w:rPr>
      </w:pPr>
      <w:r w:rsidRPr="00D94B6F">
        <w:rPr>
          <w:kern w:val="0"/>
          <w:sz w:val="24"/>
          <w:lang w:val="de-DE"/>
        </w:rPr>
        <w:t>A. Family name</w:t>
      </w:r>
      <w:r w:rsidRPr="00D94B6F">
        <w:rPr>
          <w:kern w:val="0"/>
          <w:sz w:val="24"/>
          <w:vertAlign w:val="superscript"/>
          <w:lang w:val="de-DE"/>
        </w:rPr>
        <w:t>1</w:t>
      </w:r>
      <w:r>
        <w:rPr>
          <w:kern w:val="0"/>
          <w:sz w:val="24"/>
          <w:lang w:val="de-DE"/>
        </w:rPr>
        <w:t xml:space="preserve">, </w:t>
      </w:r>
      <w:r w:rsidRPr="00D94B6F">
        <w:rPr>
          <w:kern w:val="0"/>
          <w:sz w:val="24"/>
          <w:lang w:val="de-DE"/>
        </w:rPr>
        <w:t>B. Family name</w:t>
      </w:r>
      <w:r w:rsidRPr="00D94B6F">
        <w:rPr>
          <w:kern w:val="0"/>
          <w:sz w:val="24"/>
          <w:vertAlign w:val="superscript"/>
          <w:lang w:val="de-DE"/>
        </w:rPr>
        <w:t>2</w:t>
      </w:r>
      <w:r w:rsidRPr="00D94B6F">
        <w:rPr>
          <w:kern w:val="0"/>
          <w:sz w:val="24"/>
          <w:lang w:val="de-DE"/>
        </w:rPr>
        <w:t xml:space="preserve"> and C. Family name</w:t>
      </w:r>
      <w:r w:rsidRPr="00D94B6F">
        <w:rPr>
          <w:kern w:val="0"/>
          <w:sz w:val="24"/>
          <w:vertAlign w:val="superscript"/>
          <w:lang w:val="de-DE"/>
        </w:rPr>
        <w:t>3</w:t>
      </w:r>
      <w:r w:rsidRPr="00321B87">
        <w:rPr>
          <w:kern w:val="0"/>
          <w:sz w:val="24"/>
          <w:vertAlign w:val="superscript"/>
          <w:lang w:val="de-DE"/>
        </w:rPr>
        <w:t>,*</w:t>
      </w:r>
    </w:p>
    <w:p w:rsidR="00656AC9" w:rsidRPr="00D940A6" w:rsidRDefault="00656AC9" w:rsidP="00656AC9">
      <w:pPr>
        <w:spacing w:line="360" w:lineRule="auto"/>
        <w:jc w:val="center"/>
        <w:rPr>
          <w:b/>
          <w:bCs/>
          <w:kern w:val="0"/>
          <w:sz w:val="24"/>
          <w:lang w:val="en-GB"/>
        </w:rPr>
      </w:pPr>
    </w:p>
    <w:p w:rsidR="00656AC9" w:rsidRDefault="00656AC9" w:rsidP="00656AC9">
      <w:pPr>
        <w:widowControl/>
        <w:adjustRightInd w:val="0"/>
        <w:snapToGrid w:val="0"/>
        <w:spacing w:line="360" w:lineRule="auto"/>
        <w:jc w:val="center"/>
        <w:outlineLvl w:val="0"/>
        <w:rPr>
          <w:kern w:val="0"/>
          <w:sz w:val="24"/>
          <w:lang w:val="de-DE"/>
        </w:rPr>
      </w:pPr>
      <w:bookmarkStart w:id="1" w:name="OLE_LINK187"/>
      <w:bookmarkStart w:id="2" w:name="OLE_LINK188"/>
      <w:r w:rsidRPr="005064A1">
        <w:rPr>
          <w:rFonts w:hint="eastAsia"/>
          <w:kern w:val="0"/>
          <w:sz w:val="24"/>
          <w:vertAlign w:val="superscript"/>
          <w:lang w:val="de-DE"/>
        </w:rPr>
        <w:t>1</w:t>
      </w:r>
      <w:r>
        <w:rPr>
          <w:kern w:val="0"/>
          <w:sz w:val="24"/>
          <w:lang w:val="de-DE"/>
        </w:rPr>
        <w:t xml:space="preserve">Author A full affilation, </w:t>
      </w:r>
      <w:r w:rsidRPr="007D411F">
        <w:rPr>
          <w:kern w:val="0"/>
          <w:sz w:val="24"/>
          <w:lang w:val="de-DE"/>
        </w:rPr>
        <w:t>times new roman; size-12; interline spacing: 1.5</w:t>
      </w:r>
      <w:r>
        <w:rPr>
          <w:kern w:val="0"/>
          <w:sz w:val="24"/>
          <w:lang w:val="de-DE"/>
        </w:rPr>
        <w:t xml:space="preserve"> </w:t>
      </w:r>
    </w:p>
    <w:p w:rsidR="00656AC9" w:rsidRDefault="00656AC9" w:rsidP="00656AC9">
      <w:pPr>
        <w:widowControl/>
        <w:adjustRightInd w:val="0"/>
        <w:snapToGrid w:val="0"/>
        <w:spacing w:line="360" w:lineRule="auto"/>
        <w:jc w:val="center"/>
        <w:outlineLvl w:val="0"/>
        <w:rPr>
          <w:kern w:val="0"/>
          <w:sz w:val="24"/>
          <w:lang w:val="de-DE"/>
        </w:rPr>
      </w:pPr>
      <w:r>
        <w:rPr>
          <w:kern w:val="0"/>
          <w:sz w:val="24"/>
          <w:vertAlign w:val="superscript"/>
          <w:lang w:val="de-DE"/>
        </w:rPr>
        <w:t>2</w:t>
      </w:r>
      <w:r>
        <w:rPr>
          <w:kern w:val="0"/>
          <w:sz w:val="24"/>
          <w:lang w:val="de-DE"/>
        </w:rPr>
        <w:t xml:space="preserve">Author A full affilation, </w:t>
      </w:r>
      <w:r w:rsidRPr="007D411F">
        <w:rPr>
          <w:kern w:val="0"/>
          <w:sz w:val="24"/>
          <w:lang w:val="de-DE"/>
        </w:rPr>
        <w:t>times new roman; size-12; interline spacing: 1.5</w:t>
      </w:r>
    </w:p>
    <w:p w:rsidR="00656AC9" w:rsidRDefault="00656AC9" w:rsidP="00656AC9">
      <w:pPr>
        <w:widowControl/>
        <w:adjustRightInd w:val="0"/>
        <w:snapToGrid w:val="0"/>
        <w:spacing w:line="360" w:lineRule="auto"/>
        <w:jc w:val="center"/>
        <w:outlineLvl w:val="0"/>
        <w:rPr>
          <w:kern w:val="0"/>
          <w:sz w:val="24"/>
          <w:lang w:val="de-DE"/>
        </w:rPr>
      </w:pPr>
      <w:r>
        <w:rPr>
          <w:kern w:val="0"/>
          <w:sz w:val="24"/>
          <w:vertAlign w:val="superscript"/>
          <w:lang w:val="de-DE"/>
        </w:rPr>
        <w:t>3</w:t>
      </w:r>
      <w:r>
        <w:rPr>
          <w:kern w:val="0"/>
          <w:sz w:val="24"/>
          <w:lang w:val="de-DE"/>
        </w:rPr>
        <w:t>Author A</w:t>
      </w:r>
      <w:r w:rsidRPr="007D411F">
        <w:rPr>
          <w:kern w:val="0"/>
          <w:sz w:val="24"/>
          <w:lang w:val="de-DE"/>
        </w:rPr>
        <w:t xml:space="preserve"> </w:t>
      </w:r>
      <w:r>
        <w:rPr>
          <w:kern w:val="0"/>
          <w:sz w:val="24"/>
          <w:lang w:val="de-DE"/>
        </w:rPr>
        <w:t xml:space="preserve">full affilation, </w:t>
      </w:r>
      <w:r w:rsidRPr="007D411F">
        <w:rPr>
          <w:kern w:val="0"/>
          <w:sz w:val="24"/>
          <w:lang w:val="de-DE"/>
        </w:rPr>
        <w:t>times new roman; size-12; interline spacing: 1.5</w:t>
      </w:r>
    </w:p>
    <w:bookmarkEnd w:id="1"/>
    <w:bookmarkEnd w:id="2"/>
    <w:p w:rsidR="00656AC9" w:rsidRDefault="00656AC9" w:rsidP="00656AC9">
      <w:pPr>
        <w:spacing w:line="360" w:lineRule="auto"/>
        <w:jc w:val="center"/>
        <w:rPr>
          <w:sz w:val="24"/>
        </w:rPr>
      </w:pPr>
    </w:p>
    <w:p w:rsidR="00656AC9" w:rsidRDefault="00664A69" w:rsidP="00656AC9">
      <w:pPr>
        <w:spacing w:line="360" w:lineRule="auto"/>
        <w:rPr>
          <w:b/>
        </w:rPr>
      </w:pPr>
      <w:r>
        <w:rPr>
          <w:noProof/>
          <w:lang w:eastAsia="en-US"/>
        </w:rPr>
        <mc:AlternateContent>
          <mc:Choice Requires="wps">
            <w:drawing>
              <wp:anchor distT="4294967295" distB="4294967295" distL="114300" distR="114300" simplePos="0" relativeHeight="251660288" behindDoc="0" locked="0" layoutInCell="1" allowOverlap="1">
                <wp:simplePos x="0" y="0"/>
                <wp:positionH relativeFrom="column">
                  <wp:posOffset>4445</wp:posOffset>
                </wp:positionH>
                <wp:positionV relativeFrom="paragraph">
                  <wp:posOffset>92074</wp:posOffset>
                </wp:positionV>
                <wp:extent cx="5524500" cy="0"/>
                <wp:effectExtent l="0" t="0" r="19050" b="19050"/>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5245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id="Straight Connector 60" o:spid="_x0000_s1026" style="position:absolute;left:0;text-align:left;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page" from=".35pt,7.25pt" to="435.35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" strokecolor="windowText" strokeweight=".5pt">
                <v:stroke joinstyle="miter"/>
                <o:lock v:ext="edit" shapetype="f"/>
              </v:line>
            </w:pict>
          </mc:Fallback>
        </mc:AlternateContent>
      </w:r>
    </w:p>
    <w:p w:rsidR="00656AC9" w:rsidRPr="00D940A6" w:rsidRDefault="00656AC9" w:rsidP="00656AC9">
      <w:pPr>
        <w:spacing w:after="80" w:line="240" w:lineRule="exact"/>
        <w:outlineLvl w:val="0"/>
        <w:rPr>
          <w:b/>
          <w:bCs/>
          <w:sz w:val="24"/>
        </w:rPr>
      </w:pPr>
      <w:r w:rsidRPr="00D940A6">
        <w:rPr>
          <w:b/>
          <w:bCs/>
          <w:sz w:val="24"/>
        </w:rPr>
        <w:t>ABSTRACT</w:t>
      </w:r>
      <w:r w:rsidRPr="00B47761">
        <w:rPr>
          <w:color w:val="FF0000"/>
          <w:kern w:val="0"/>
          <w:sz w:val="24"/>
          <w:lang w:val="de-DE"/>
        </w:rPr>
        <w:t xml:space="preserve"> </w:t>
      </w:r>
      <w:r>
        <w:rPr>
          <w:color w:val="FF0000"/>
          <w:kern w:val="0"/>
          <w:sz w:val="24"/>
          <w:lang w:val="de-DE"/>
        </w:rPr>
        <w:t>(not more than 10 lines)</w:t>
      </w:r>
    </w:p>
    <w:p w:rsidR="00656AC9" w:rsidRPr="007F3FFE" w:rsidRDefault="00656AC9" w:rsidP="00656AC9">
      <w:pPr>
        <w:spacing w:line="360" w:lineRule="auto"/>
        <w:rPr>
          <w:kern w:val="0"/>
          <w:sz w:val="24"/>
          <w:lang w:val="de-DE"/>
        </w:rPr>
      </w:pP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sidRPr="007F3FFE">
        <w:rPr>
          <w:kern w:val="0"/>
          <w:sz w:val="24"/>
          <w:lang w:val="de-DE"/>
        </w:rPr>
        <w:t xml:space="preserve"> </w:t>
      </w: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sidRPr="007F3FFE">
        <w:rPr>
          <w:kern w:val="0"/>
          <w:sz w:val="24"/>
          <w:lang w:val="de-DE"/>
        </w:rPr>
        <w:t xml:space="preserve"> </w:t>
      </w: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sidRPr="007F3FFE">
        <w:rPr>
          <w:kern w:val="0"/>
          <w:sz w:val="24"/>
          <w:lang w:val="de-DE"/>
        </w:rPr>
        <w:t xml:space="preserve"> </w:t>
      </w: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sidRPr="007F3FFE">
        <w:rPr>
          <w:kern w:val="0"/>
          <w:sz w:val="24"/>
          <w:lang w:val="de-DE"/>
        </w:rPr>
        <w:t xml:space="preserve"> </w:t>
      </w: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sidRPr="00B47761">
        <w:rPr>
          <w:sz w:val="24"/>
        </w:rPr>
        <w:t xml:space="preserve"> </w:t>
      </w: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Pr>
          <w:sz w:val="24"/>
        </w:rPr>
        <w:t>.</w:t>
      </w:r>
      <w:r w:rsidRPr="00B47761">
        <w:rPr>
          <w:sz w:val="24"/>
        </w:rPr>
        <w:t xml:space="preserve"> </w:t>
      </w: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sidRPr="007F3FFE">
        <w:rPr>
          <w:kern w:val="0"/>
          <w:sz w:val="24"/>
          <w:lang w:val="de-DE"/>
        </w:rPr>
        <w:t xml:space="preserve"> </w:t>
      </w:r>
      <w:r w:rsidRPr="007D411F">
        <w:rPr>
          <w:sz w:val="24"/>
        </w:rPr>
        <w:t>Enter your abstract here (</w:t>
      </w:r>
      <w:r>
        <w:rPr>
          <w:sz w:val="24"/>
        </w:rPr>
        <w:t>a</w:t>
      </w:r>
      <w:r w:rsidRPr="00D940A6">
        <w:rPr>
          <w:sz w:val="24"/>
        </w:rPr>
        <w:t>n abstract is a brief, comprehensive summary of the contents of the article</w:t>
      </w:r>
      <w:r w:rsidRPr="007D411F">
        <w:rPr>
          <w:sz w:val="24"/>
        </w:rPr>
        <w:t>).</w:t>
      </w:r>
      <w:r w:rsidRPr="007F3FFE">
        <w:rPr>
          <w:kern w:val="0"/>
          <w:sz w:val="24"/>
          <w:lang w:val="de-DE"/>
        </w:rPr>
        <w:t xml:space="preserve"> </w:t>
      </w:r>
      <w:r w:rsidRPr="007D411F">
        <w:rPr>
          <w:sz w:val="24"/>
        </w:rPr>
        <w:t>Enter abstract (</w:t>
      </w:r>
      <w:r>
        <w:rPr>
          <w:sz w:val="24"/>
        </w:rPr>
        <w:t>a</w:t>
      </w:r>
      <w:r w:rsidRPr="00D940A6">
        <w:rPr>
          <w:sz w:val="24"/>
        </w:rPr>
        <w:t>n abstract is a brief, comprehensive summary of the contents of the article</w:t>
      </w:r>
      <w:r w:rsidRPr="007D411F">
        <w:rPr>
          <w:sz w:val="24"/>
        </w:rPr>
        <w:t>).</w:t>
      </w:r>
      <w:r w:rsidRPr="007F3FFE">
        <w:rPr>
          <w:kern w:val="0"/>
          <w:sz w:val="24"/>
          <w:lang w:val="de-DE"/>
        </w:rPr>
        <w:t xml:space="preserve"> </w:t>
      </w:r>
    </w:p>
    <w:p w:rsidR="00656AC9" w:rsidRDefault="00656AC9" w:rsidP="00656AC9">
      <w:pPr>
        <w:spacing w:line="360" w:lineRule="auto"/>
        <w:rPr>
          <w:sz w:val="24"/>
        </w:rPr>
      </w:pPr>
      <w:r w:rsidRPr="00D940A6">
        <w:rPr>
          <w:b/>
          <w:sz w:val="24"/>
        </w:rPr>
        <w:t>Keywords:</w:t>
      </w:r>
      <w:r w:rsidRPr="00D940A6">
        <w:rPr>
          <w:sz w:val="24"/>
        </w:rPr>
        <w:t xml:space="preserve"> </w:t>
      </w:r>
      <w:r w:rsidRPr="007F3FFE">
        <w:rPr>
          <w:sz w:val="24"/>
        </w:rPr>
        <w:t>keywords</w:t>
      </w:r>
      <w:r>
        <w:rPr>
          <w:sz w:val="24"/>
        </w:rPr>
        <w:t>;</w:t>
      </w:r>
      <w:r w:rsidRPr="00D940A6">
        <w:rPr>
          <w:sz w:val="24"/>
        </w:rPr>
        <w:t xml:space="preserve"> </w:t>
      </w:r>
      <w:r w:rsidRPr="007F3FFE">
        <w:rPr>
          <w:sz w:val="24"/>
        </w:rPr>
        <w:t>keywords</w:t>
      </w:r>
      <w:r>
        <w:rPr>
          <w:sz w:val="24"/>
        </w:rPr>
        <w:t>;</w:t>
      </w:r>
      <w:r w:rsidRPr="00D940A6">
        <w:rPr>
          <w:sz w:val="24"/>
        </w:rPr>
        <w:t xml:space="preserve"> </w:t>
      </w:r>
      <w:r w:rsidRPr="007F3FFE">
        <w:rPr>
          <w:sz w:val="24"/>
        </w:rPr>
        <w:t>keywords</w:t>
      </w:r>
      <w:r>
        <w:rPr>
          <w:sz w:val="24"/>
        </w:rPr>
        <w:t>;</w:t>
      </w:r>
      <w:r w:rsidRPr="00D940A6">
        <w:rPr>
          <w:sz w:val="24"/>
        </w:rPr>
        <w:t xml:space="preserve"> </w:t>
      </w:r>
      <w:r w:rsidRPr="007F3FFE">
        <w:rPr>
          <w:sz w:val="24"/>
        </w:rPr>
        <w:t>keywords</w:t>
      </w:r>
      <w:r>
        <w:rPr>
          <w:sz w:val="24"/>
        </w:rPr>
        <w:t>; keywords.</w:t>
      </w:r>
    </w:p>
    <w:p w:rsidR="00656AC9" w:rsidRDefault="00656AC9" w:rsidP="00656AC9">
      <w:pPr>
        <w:spacing w:line="360" w:lineRule="auto"/>
        <w:rPr>
          <w:b/>
          <w:bCs/>
          <w:sz w:val="24"/>
        </w:rPr>
      </w:pPr>
    </w:p>
    <w:p w:rsidR="00656AC9" w:rsidRPr="00726556" w:rsidRDefault="00656AC9" w:rsidP="00656AC9">
      <w:pPr>
        <w:spacing w:line="360" w:lineRule="auto"/>
        <w:rPr>
          <w:b/>
          <w:bCs/>
          <w:sz w:val="24"/>
        </w:rPr>
      </w:pPr>
      <w:r w:rsidRPr="00726556">
        <w:rPr>
          <w:b/>
          <w:bCs/>
          <w:sz w:val="24"/>
        </w:rPr>
        <w:t>INTRODUCTION</w:t>
      </w:r>
    </w:p>
    <w:p w:rsidR="00656AC9" w:rsidRDefault="00656AC9" w:rsidP="00656AC9">
      <w:pPr>
        <w:numPr>
          <w:ilvl w:val="1"/>
          <w:numId w:val="1"/>
        </w:numPr>
        <w:spacing w:line="360" w:lineRule="auto"/>
        <w:outlineLvl w:val="0"/>
        <w:rPr>
          <w:b/>
          <w:bCs/>
          <w:iCs/>
          <w:sz w:val="24"/>
        </w:rPr>
      </w:pPr>
      <w:r>
        <w:rPr>
          <w:b/>
          <w:bCs/>
          <w:iCs/>
          <w:sz w:val="24"/>
        </w:rPr>
        <w:t xml:space="preserve">First Subtitle </w:t>
      </w:r>
    </w:p>
    <w:p w:rsidR="00542941" w:rsidRDefault="00542941" w:rsidP="00542941">
      <w:pPr>
        <w:pStyle w:val="ListParagraph"/>
        <w:spacing w:line="360" w:lineRule="auto"/>
        <w:ind w:left="405"/>
        <w:rPr>
          <w:sz w:val="24"/>
        </w:rPr>
      </w:pPr>
      <w:r w:rsidRPr="00542941">
        <w:rPr>
          <w:sz w:val="24"/>
        </w:rPr>
        <w:t xml:space="preserve">The first subtitle opens with an introduction that presents the specific problem under study and describes the research strategy. The first subtitle opens with an introduction that presents the specific problem under study and describes the research strategy. The first subtitle opens with an introduction that presents the specific problem under study and describes the research strategy. The first subtitle opens with an introduction that presents the specific problem under the study and describes the research strategy [1]. </w:t>
      </w:r>
    </w:p>
    <w:p w:rsidR="00542941" w:rsidRPr="00542941" w:rsidRDefault="00542941" w:rsidP="00542941">
      <w:pPr>
        <w:pStyle w:val="ListParagraph"/>
        <w:spacing w:line="360" w:lineRule="auto"/>
        <w:ind w:left="405"/>
        <w:rPr>
          <w:sz w:val="24"/>
        </w:rPr>
      </w:pPr>
    </w:p>
    <w:p w:rsidR="00542941" w:rsidRPr="00542941" w:rsidRDefault="00542941" w:rsidP="00542941">
      <w:pPr>
        <w:pStyle w:val="ListParagraph"/>
        <w:numPr>
          <w:ilvl w:val="0"/>
          <w:numId w:val="1"/>
        </w:numPr>
        <w:spacing w:line="360" w:lineRule="auto"/>
        <w:rPr>
          <w:b/>
          <w:bCs/>
          <w:sz w:val="24"/>
        </w:rPr>
      </w:pPr>
      <w:r w:rsidRPr="00542941">
        <w:rPr>
          <w:b/>
          <w:bCs/>
          <w:sz w:val="24"/>
        </w:rPr>
        <w:lastRenderedPageBreak/>
        <w:t xml:space="preserve">1.2 </w:t>
      </w:r>
      <w:r w:rsidRPr="00542941">
        <w:rPr>
          <w:b/>
          <w:bCs/>
          <w:iCs/>
          <w:sz w:val="24"/>
        </w:rPr>
        <w:t>Second Subtitle</w:t>
      </w:r>
    </w:p>
    <w:p w:rsidR="00542941" w:rsidRPr="00542941" w:rsidRDefault="00542941" w:rsidP="00542941">
      <w:pPr>
        <w:spacing w:line="360" w:lineRule="auto"/>
        <w:outlineLvl w:val="0"/>
        <w:rPr>
          <w:sz w:val="24"/>
        </w:rPr>
      </w:pPr>
      <w:r w:rsidRPr="00542941">
        <w:rPr>
          <w:rStyle w:val="apple-converted-space"/>
          <w:rFonts w:ascii="Arial" w:hAnsi="Arial" w:cs="Arial"/>
          <w:color w:val="333333"/>
          <w:sz w:val="18"/>
          <w:szCs w:val="18"/>
          <w:shd w:val="clear" w:color="auto" w:fill="FFFFFF"/>
        </w:rPr>
        <w:t> </w:t>
      </w:r>
      <w:r w:rsidRPr="00542941">
        <w:rPr>
          <w:sz w:val="24"/>
        </w:rPr>
        <w:t>Enter here the t</w:t>
      </w:r>
      <w:r>
        <w:rPr>
          <w:sz w:val="24"/>
        </w:rPr>
        <w:t>e</w:t>
      </w:r>
      <w:r w:rsidRPr="00542941">
        <w:rPr>
          <w:sz w:val="24"/>
        </w:rPr>
        <w:t xml:space="preserve">xt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enter here the </w:t>
      </w:r>
      <w:r>
        <w:rPr>
          <w:sz w:val="24"/>
        </w:rPr>
        <w:t>text</w:t>
      </w:r>
      <w:r w:rsidRPr="00542941">
        <w:rPr>
          <w:sz w:val="24"/>
        </w:rPr>
        <w:t xml:space="preserve"> of second subtitle [3].  </w:t>
      </w:r>
    </w:p>
    <w:p w:rsidR="00542941" w:rsidRPr="00542941" w:rsidRDefault="00542941" w:rsidP="00542941">
      <w:pPr>
        <w:pStyle w:val="ListParagraph"/>
        <w:spacing w:line="360" w:lineRule="auto"/>
        <w:ind w:left="405"/>
        <w:outlineLvl w:val="0"/>
        <w:rPr>
          <w:b/>
          <w:bCs/>
          <w:sz w:val="24"/>
        </w:rPr>
      </w:pPr>
    </w:p>
    <w:p w:rsidR="00542941" w:rsidRPr="00542941" w:rsidRDefault="00542941" w:rsidP="00542941">
      <w:pPr>
        <w:pStyle w:val="ListParagraph"/>
        <w:spacing w:line="360" w:lineRule="auto"/>
        <w:ind w:left="405"/>
        <w:outlineLvl w:val="0"/>
        <w:rPr>
          <w:b/>
          <w:bCs/>
          <w:sz w:val="24"/>
        </w:rPr>
      </w:pPr>
      <w:r w:rsidRPr="00542941">
        <w:rPr>
          <w:b/>
          <w:bCs/>
          <w:sz w:val="24"/>
        </w:rPr>
        <w:t xml:space="preserve">2. RESULTS AND DISCUSSION  </w:t>
      </w:r>
    </w:p>
    <w:p w:rsidR="00542941" w:rsidRPr="00542941" w:rsidRDefault="00542941" w:rsidP="00542941">
      <w:pPr>
        <w:pStyle w:val="ListParagraph"/>
        <w:spacing w:line="360" w:lineRule="auto"/>
        <w:ind w:left="405"/>
        <w:outlineLvl w:val="0"/>
        <w:rPr>
          <w:b/>
          <w:bCs/>
          <w:iCs/>
          <w:sz w:val="24"/>
        </w:rPr>
      </w:pPr>
      <w:r w:rsidRPr="00542941">
        <w:rPr>
          <w:sz w:val="24"/>
        </w:rPr>
        <w:t xml:space="preserve">Enter your results in this section, </w:t>
      </w:r>
      <w:r w:rsidRPr="00542941">
        <w:rPr>
          <w:iCs/>
          <w:sz w:val="24"/>
        </w:rPr>
        <w:t>summarize the collected data and the analysis performed on those data relevant to the discourse that is to follow.</w:t>
      </w:r>
      <w:r w:rsidRPr="00542941">
        <w:rPr>
          <w:sz w:val="24"/>
        </w:rPr>
        <w:t xml:space="preserve"> </w:t>
      </w:r>
      <w:r w:rsidRPr="00542941">
        <w:rPr>
          <w:iCs/>
          <w:sz w:val="24"/>
        </w:rPr>
        <w:t>After presenting the results, you are in a position to evaluate and interpret their implications, especially with respect to your original hypotheses</w:t>
      </w:r>
      <w:r w:rsidRPr="00542941">
        <w:rPr>
          <w:sz w:val="24"/>
        </w:rPr>
        <w:t xml:space="preserve"> [4].</w:t>
      </w:r>
    </w:p>
    <w:p w:rsidR="00542941" w:rsidRPr="00542941" w:rsidRDefault="00542941" w:rsidP="00542941">
      <w:pPr>
        <w:pStyle w:val="ListParagraph"/>
        <w:spacing w:line="360" w:lineRule="auto"/>
        <w:ind w:left="405"/>
        <w:outlineLvl w:val="0"/>
        <w:rPr>
          <w:sz w:val="24"/>
        </w:rPr>
      </w:pPr>
      <w:r w:rsidRPr="00542941">
        <w:rPr>
          <w:b/>
          <w:bCs/>
          <w:sz w:val="24"/>
        </w:rPr>
        <w:t>Table 1.</w:t>
      </w:r>
      <w:r w:rsidRPr="00542941">
        <w:rPr>
          <w:sz w:val="24"/>
        </w:rPr>
        <w:t xml:space="preserve"> Table title (this is an example of table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
        <w:gridCol w:w="913"/>
        <w:gridCol w:w="1223"/>
        <w:gridCol w:w="1223"/>
        <w:gridCol w:w="1593"/>
      </w:tblGrid>
      <w:tr w:rsidR="00542941" w:rsidRPr="00B26614" w:rsidTr="004745A6">
        <w:trPr>
          <w:jc w:val="center"/>
        </w:trPr>
        <w:tc>
          <w:tcPr>
            <w:tcW w:w="913" w:type="dxa"/>
            <w:tcBorders>
              <w:left w:val="nil"/>
              <w:bottom w:val="single" w:sz="4" w:space="0" w:color="auto"/>
              <w:right w:val="nil"/>
            </w:tcBorders>
            <w:shd w:val="clear" w:color="auto" w:fill="auto"/>
          </w:tcPr>
          <w:p w:rsidR="00542941" w:rsidRPr="00B26614" w:rsidRDefault="00542941" w:rsidP="004745A6">
            <w:pPr>
              <w:spacing w:line="360" w:lineRule="auto"/>
              <w:jc w:val="center"/>
              <w:outlineLvl w:val="0"/>
              <w:rPr>
                <w:b/>
                <w:bCs/>
                <w:sz w:val="24"/>
              </w:rPr>
            </w:pPr>
            <w:r w:rsidRPr="00B26614">
              <w:rPr>
                <w:b/>
                <w:bCs/>
                <w:sz w:val="24"/>
              </w:rPr>
              <w:t>Test 1</w:t>
            </w:r>
          </w:p>
        </w:tc>
        <w:tc>
          <w:tcPr>
            <w:tcW w:w="913" w:type="dxa"/>
            <w:tcBorders>
              <w:left w:val="nil"/>
              <w:bottom w:val="single" w:sz="4" w:space="0" w:color="auto"/>
              <w:right w:val="nil"/>
            </w:tcBorders>
            <w:shd w:val="clear" w:color="auto" w:fill="auto"/>
          </w:tcPr>
          <w:p w:rsidR="00542941" w:rsidRPr="00B26614" w:rsidRDefault="00542941" w:rsidP="004745A6">
            <w:pPr>
              <w:spacing w:line="360" w:lineRule="auto"/>
              <w:jc w:val="center"/>
              <w:outlineLvl w:val="0"/>
              <w:rPr>
                <w:b/>
                <w:bCs/>
                <w:sz w:val="24"/>
              </w:rPr>
            </w:pPr>
            <w:r w:rsidRPr="00B26614">
              <w:rPr>
                <w:b/>
                <w:bCs/>
                <w:sz w:val="24"/>
              </w:rPr>
              <w:t>Test 2</w:t>
            </w:r>
          </w:p>
        </w:tc>
        <w:tc>
          <w:tcPr>
            <w:tcW w:w="1223" w:type="dxa"/>
            <w:tcBorders>
              <w:left w:val="nil"/>
              <w:bottom w:val="single" w:sz="4" w:space="0" w:color="auto"/>
              <w:right w:val="nil"/>
            </w:tcBorders>
            <w:shd w:val="clear" w:color="auto" w:fill="auto"/>
          </w:tcPr>
          <w:p w:rsidR="00542941" w:rsidRPr="00B26614" w:rsidRDefault="00542941" w:rsidP="004745A6">
            <w:pPr>
              <w:spacing w:line="360" w:lineRule="auto"/>
              <w:jc w:val="center"/>
              <w:outlineLvl w:val="0"/>
              <w:rPr>
                <w:b/>
                <w:bCs/>
                <w:sz w:val="24"/>
              </w:rPr>
            </w:pPr>
            <w:r w:rsidRPr="00B26614">
              <w:rPr>
                <w:b/>
                <w:bCs/>
                <w:sz w:val="24"/>
              </w:rPr>
              <w:t>Results 1</w:t>
            </w:r>
          </w:p>
        </w:tc>
        <w:tc>
          <w:tcPr>
            <w:tcW w:w="1223" w:type="dxa"/>
            <w:tcBorders>
              <w:left w:val="nil"/>
              <w:bottom w:val="single" w:sz="4" w:space="0" w:color="auto"/>
              <w:right w:val="nil"/>
            </w:tcBorders>
            <w:shd w:val="clear" w:color="auto" w:fill="auto"/>
          </w:tcPr>
          <w:p w:rsidR="00542941" w:rsidRPr="00B26614" w:rsidRDefault="00542941" w:rsidP="004745A6">
            <w:pPr>
              <w:spacing w:line="360" w:lineRule="auto"/>
              <w:jc w:val="center"/>
              <w:outlineLvl w:val="0"/>
              <w:rPr>
                <w:b/>
                <w:bCs/>
                <w:sz w:val="24"/>
              </w:rPr>
            </w:pPr>
            <w:r w:rsidRPr="00B26614">
              <w:rPr>
                <w:b/>
                <w:bCs/>
                <w:sz w:val="24"/>
              </w:rPr>
              <w:t>Results 2</w:t>
            </w:r>
          </w:p>
        </w:tc>
        <w:tc>
          <w:tcPr>
            <w:tcW w:w="1593" w:type="dxa"/>
            <w:tcBorders>
              <w:left w:val="nil"/>
              <w:bottom w:val="single" w:sz="4" w:space="0" w:color="auto"/>
              <w:right w:val="nil"/>
            </w:tcBorders>
            <w:shd w:val="clear" w:color="auto" w:fill="auto"/>
          </w:tcPr>
          <w:p w:rsidR="00542941" w:rsidRPr="00B26614" w:rsidRDefault="00542941" w:rsidP="004745A6">
            <w:pPr>
              <w:spacing w:line="360" w:lineRule="auto"/>
              <w:jc w:val="center"/>
              <w:outlineLvl w:val="0"/>
              <w:rPr>
                <w:b/>
                <w:bCs/>
                <w:sz w:val="24"/>
              </w:rPr>
            </w:pPr>
            <w:r w:rsidRPr="00B26614">
              <w:rPr>
                <w:b/>
                <w:bCs/>
                <w:sz w:val="24"/>
              </w:rPr>
              <w:t>Total Results</w:t>
            </w:r>
          </w:p>
        </w:tc>
      </w:tr>
      <w:tr w:rsidR="00542941" w:rsidRPr="00B26614" w:rsidTr="004745A6">
        <w:trPr>
          <w:jc w:val="center"/>
        </w:trPr>
        <w:tc>
          <w:tcPr>
            <w:tcW w:w="913" w:type="dxa"/>
            <w:tcBorders>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15.21</w:t>
            </w:r>
          </w:p>
        </w:tc>
        <w:tc>
          <w:tcPr>
            <w:tcW w:w="913" w:type="dxa"/>
            <w:tcBorders>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15.21</w:t>
            </w:r>
          </w:p>
        </w:tc>
        <w:tc>
          <w:tcPr>
            <w:tcW w:w="1223" w:type="dxa"/>
            <w:tcBorders>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15.21</w:t>
            </w:r>
          </w:p>
        </w:tc>
        <w:tc>
          <w:tcPr>
            <w:tcW w:w="1223" w:type="dxa"/>
            <w:tcBorders>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15.21</w:t>
            </w:r>
          </w:p>
        </w:tc>
        <w:tc>
          <w:tcPr>
            <w:tcW w:w="1593" w:type="dxa"/>
            <w:tcBorders>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15.21</w:t>
            </w:r>
          </w:p>
        </w:tc>
      </w:tr>
      <w:tr w:rsidR="00542941" w:rsidRPr="00B26614" w:rsidTr="004745A6">
        <w:trPr>
          <w:jc w:val="center"/>
        </w:trPr>
        <w:tc>
          <w:tcPr>
            <w:tcW w:w="913" w:type="dxa"/>
            <w:tcBorders>
              <w:top w:val="nil"/>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18.58</w:t>
            </w:r>
          </w:p>
        </w:tc>
        <w:tc>
          <w:tcPr>
            <w:tcW w:w="913" w:type="dxa"/>
            <w:tcBorders>
              <w:top w:val="nil"/>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18.58</w:t>
            </w:r>
          </w:p>
        </w:tc>
        <w:tc>
          <w:tcPr>
            <w:tcW w:w="1223" w:type="dxa"/>
            <w:tcBorders>
              <w:top w:val="nil"/>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18.58</w:t>
            </w:r>
          </w:p>
        </w:tc>
        <w:tc>
          <w:tcPr>
            <w:tcW w:w="1223" w:type="dxa"/>
            <w:tcBorders>
              <w:top w:val="nil"/>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18.58</w:t>
            </w:r>
          </w:p>
        </w:tc>
        <w:tc>
          <w:tcPr>
            <w:tcW w:w="1593" w:type="dxa"/>
            <w:tcBorders>
              <w:top w:val="nil"/>
              <w:left w:val="nil"/>
              <w:bottom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18.58</w:t>
            </w:r>
          </w:p>
        </w:tc>
      </w:tr>
      <w:tr w:rsidR="00542941" w:rsidRPr="00B26614" w:rsidTr="004745A6">
        <w:trPr>
          <w:jc w:val="center"/>
        </w:trPr>
        <w:tc>
          <w:tcPr>
            <w:tcW w:w="913" w:type="dxa"/>
            <w:tcBorders>
              <w:top w:val="nil"/>
              <w:left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11.14</w:t>
            </w:r>
          </w:p>
        </w:tc>
        <w:tc>
          <w:tcPr>
            <w:tcW w:w="913" w:type="dxa"/>
            <w:tcBorders>
              <w:top w:val="nil"/>
              <w:left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11.14</w:t>
            </w:r>
          </w:p>
        </w:tc>
        <w:tc>
          <w:tcPr>
            <w:tcW w:w="1223" w:type="dxa"/>
            <w:tcBorders>
              <w:top w:val="nil"/>
              <w:left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11.14</w:t>
            </w:r>
          </w:p>
        </w:tc>
        <w:tc>
          <w:tcPr>
            <w:tcW w:w="1223" w:type="dxa"/>
            <w:tcBorders>
              <w:top w:val="nil"/>
              <w:left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11.14</w:t>
            </w:r>
          </w:p>
        </w:tc>
        <w:tc>
          <w:tcPr>
            <w:tcW w:w="1593" w:type="dxa"/>
            <w:tcBorders>
              <w:top w:val="nil"/>
              <w:left w:val="nil"/>
              <w:right w:val="nil"/>
            </w:tcBorders>
            <w:shd w:val="clear" w:color="auto" w:fill="auto"/>
          </w:tcPr>
          <w:p w:rsidR="00542941" w:rsidRPr="00B26614" w:rsidRDefault="00542941" w:rsidP="004745A6">
            <w:pPr>
              <w:spacing w:line="360" w:lineRule="auto"/>
              <w:jc w:val="center"/>
              <w:outlineLvl w:val="0"/>
              <w:rPr>
                <w:sz w:val="24"/>
              </w:rPr>
            </w:pPr>
            <w:r w:rsidRPr="00B26614">
              <w:rPr>
                <w:sz w:val="24"/>
              </w:rPr>
              <w:t>11.14</w:t>
            </w:r>
          </w:p>
        </w:tc>
      </w:tr>
    </w:tbl>
    <w:p w:rsidR="00542941" w:rsidRPr="00542941" w:rsidRDefault="00542941" w:rsidP="00542941">
      <w:pPr>
        <w:pStyle w:val="ListParagraph"/>
        <w:numPr>
          <w:ilvl w:val="0"/>
          <w:numId w:val="1"/>
        </w:numPr>
        <w:jc w:val="center"/>
        <w:rPr>
          <w:sz w:val="20"/>
          <w:szCs w:val="20"/>
        </w:rPr>
      </w:pPr>
      <w:r w:rsidRPr="00542941">
        <w:rPr>
          <w:sz w:val="20"/>
          <w:szCs w:val="20"/>
        </w:rPr>
        <w:t>Please use this paragraph to type the table footer(s) if any.</w:t>
      </w:r>
    </w:p>
    <w:p w:rsidR="00542941" w:rsidRPr="00542941" w:rsidRDefault="00542941" w:rsidP="00542941">
      <w:pPr>
        <w:pStyle w:val="ListParagraph"/>
        <w:spacing w:line="360" w:lineRule="auto"/>
        <w:ind w:left="405"/>
        <w:rPr>
          <w:rStyle w:val="hps"/>
          <w:sz w:val="24"/>
          <w:lang w:val="en-GB"/>
        </w:rPr>
      </w:pPr>
      <w:r>
        <w:object w:dxaOrig="6735" w:dyaOrig="4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05pt;height:154.2pt" o:ole="">
            <v:imagedata r:id="rId6" o:title=""/>
          </v:shape>
          <o:OLEObject Type="Embed" ProgID="Origin50.Graph" ShapeID="_x0000_i1025" DrawAspect="Content" ObjectID="_1578820287" r:id="rId7"/>
        </w:object>
      </w:r>
    </w:p>
    <w:p w:rsidR="00542941" w:rsidRPr="00542941" w:rsidRDefault="00542941" w:rsidP="00542941">
      <w:pPr>
        <w:pStyle w:val="ListParagraph"/>
        <w:spacing w:line="360" w:lineRule="auto"/>
        <w:ind w:left="405"/>
        <w:rPr>
          <w:rStyle w:val="hps"/>
          <w:sz w:val="24"/>
          <w:lang w:val="en-GB"/>
        </w:rPr>
      </w:pPr>
      <w:r w:rsidRPr="00542941">
        <w:rPr>
          <w:rStyle w:val="hps"/>
          <w:b/>
          <w:bCs/>
          <w:sz w:val="24"/>
          <w:lang w:val="en-GB"/>
        </w:rPr>
        <w:t>Fig.1.</w:t>
      </w:r>
      <w:r w:rsidRPr="00542941">
        <w:rPr>
          <w:rStyle w:val="hps"/>
          <w:sz w:val="24"/>
          <w:lang w:val="en-GB"/>
        </w:rPr>
        <w:t xml:space="preserve"> Figure title </w:t>
      </w:r>
      <w:r w:rsidRPr="00542941">
        <w:rPr>
          <w:sz w:val="24"/>
        </w:rPr>
        <w:t>(this is an example of figure 1)</w:t>
      </w:r>
    </w:p>
    <w:p w:rsidR="00542941" w:rsidRPr="00542941" w:rsidRDefault="00542941" w:rsidP="00542941">
      <w:pPr>
        <w:pStyle w:val="ListParagraph"/>
        <w:spacing w:line="360" w:lineRule="auto"/>
        <w:ind w:left="405"/>
        <w:outlineLvl w:val="0"/>
        <w:rPr>
          <w:b/>
          <w:bCs/>
          <w:iCs/>
          <w:sz w:val="24"/>
          <w:lang w:val="en-GB"/>
        </w:rPr>
      </w:pPr>
    </w:p>
    <w:p w:rsidR="00542941" w:rsidRPr="00542941" w:rsidRDefault="00542941" w:rsidP="00542941">
      <w:pPr>
        <w:spacing w:line="360" w:lineRule="auto"/>
        <w:outlineLvl w:val="0"/>
        <w:rPr>
          <w:b/>
          <w:bCs/>
          <w:iCs/>
          <w:sz w:val="24"/>
        </w:rPr>
      </w:pPr>
      <w:r w:rsidRPr="00542941">
        <w:rPr>
          <w:b/>
          <w:bCs/>
          <w:iCs/>
          <w:sz w:val="24"/>
        </w:rPr>
        <w:t xml:space="preserve">3. EXPERIMENTAL </w:t>
      </w:r>
    </w:p>
    <w:p w:rsidR="00542941" w:rsidRPr="00542941" w:rsidRDefault="00542941" w:rsidP="00542941">
      <w:pPr>
        <w:spacing w:line="360" w:lineRule="auto"/>
        <w:outlineLvl w:val="0"/>
        <w:rPr>
          <w:iCs/>
          <w:sz w:val="24"/>
        </w:rPr>
      </w:pPr>
      <w:r w:rsidRPr="00542941">
        <w:rPr>
          <w:iCs/>
          <w:sz w:val="24"/>
        </w:rPr>
        <w:lastRenderedPageBreak/>
        <w:t>This experimental section can be divided into subsections, the contents of which vary according to the subject matter of the article. It must contain all the information about the experimental procedure and materials used to carry out experiments.</w:t>
      </w:r>
    </w:p>
    <w:p w:rsidR="00542941" w:rsidRPr="00542941" w:rsidRDefault="00542941" w:rsidP="00542941">
      <w:pPr>
        <w:pStyle w:val="ListParagraph"/>
        <w:spacing w:line="360" w:lineRule="auto"/>
        <w:ind w:left="405"/>
        <w:outlineLvl w:val="0"/>
        <w:rPr>
          <w:iCs/>
          <w:sz w:val="24"/>
        </w:rPr>
      </w:pPr>
    </w:p>
    <w:p w:rsidR="00542941" w:rsidRPr="00542941" w:rsidRDefault="00542941" w:rsidP="00542941">
      <w:pPr>
        <w:spacing w:line="360" w:lineRule="auto"/>
        <w:outlineLvl w:val="0"/>
        <w:rPr>
          <w:b/>
          <w:bCs/>
          <w:iCs/>
          <w:sz w:val="24"/>
        </w:rPr>
      </w:pPr>
      <w:r w:rsidRPr="00542941">
        <w:rPr>
          <w:b/>
          <w:bCs/>
          <w:iCs/>
          <w:sz w:val="24"/>
        </w:rPr>
        <w:t xml:space="preserve">4. CONCLUSION </w:t>
      </w:r>
    </w:p>
    <w:p w:rsidR="00542941" w:rsidRPr="00542941" w:rsidRDefault="00542941" w:rsidP="00542941">
      <w:pPr>
        <w:pStyle w:val="ListParagraph"/>
        <w:spacing w:line="360" w:lineRule="auto"/>
        <w:ind w:left="405"/>
        <w:outlineLvl w:val="0"/>
        <w:rPr>
          <w:iCs/>
          <w:sz w:val="24"/>
          <w:rtl/>
        </w:rPr>
      </w:pPr>
      <w:r w:rsidRPr="00542941">
        <w:rPr>
          <w:iCs/>
          <w:sz w:val="24"/>
        </w:rPr>
        <w:t>The conclusion of a research paper needs to summarize the content and purpose of the article. The conclusion of a research paper needs to summarize the content and purpose of the article. The conclusion of a research paper needs to summarize the content and purpose of the article. The conclusion of a research paper needs to summarize the content and purpose of the article. The conclusion of a research paper needs to summarize the content and purpose of the article. The conclusion of a research paper needs to summarize the content and purpose of the article.</w:t>
      </w:r>
    </w:p>
    <w:p w:rsidR="00542941" w:rsidRPr="00542941" w:rsidRDefault="00542941" w:rsidP="00542941">
      <w:pPr>
        <w:pStyle w:val="ListParagraph"/>
        <w:spacing w:line="360" w:lineRule="auto"/>
        <w:ind w:left="405"/>
        <w:rPr>
          <w:iCs/>
          <w:sz w:val="24"/>
        </w:rPr>
      </w:pPr>
      <w:r w:rsidRPr="00542941">
        <w:rPr>
          <w:b/>
          <w:bCs/>
          <w:iCs/>
          <w:sz w:val="24"/>
        </w:rPr>
        <w:t>5. ACKNOWLEDGEMENTS</w:t>
      </w:r>
      <w:r w:rsidRPr="00542941">
        <w:rPr>
          <w:iCs/>
          <w:sz w:val="24"/>
        </w:rPr>
        <w:t xml:space="preserve"> </w:t>
      </w:r>
    </w:p>
    <w:p w:rsidR="00542941" w:rsidRPr="00542941" w:rsidRDefault="00542941" w:rsidP="00542941">
      <w:pPr>
        <w:spacing w:line="360" w:lineRule="auto"/>
        <w:rPr>
          <w:iCs/>
          <w:sz w:val="24"/>
        </w:rPr>
      </w:pPr>
      <w:r w:rsidRPr="00542941">
        <w:rPr>
          <w:bCs/>
          <w:iCs/>
          <w:sz w:val="24"/>
        </w:rPr>
        <w:t>List here those individuals who provided help during the research (e.g., providing language help, writing assistance or proof reading the article, etc.).</w:t>
      </w:r>
    </w:p>
    <w:p w:rsidR="00542941" w:rsidRPr="00542941" w:rsidRDefault="00542941" w:rsidP="00542941">
      <w:pPr>
        <w:pStyle w:val="ListParagraph"/>
        <w:spacing w:line="360" w:lineRule="auto"/>
        <w:ind w:left="405"/>
        <w:outlineLvl w:val="0"/>
        <w:rPr>
          <w:b/>
          <w:bCs/>
          <w:sz w:val="24"/>
        </w:rPr>
      </w:pPr>
    </w:p>
    <w:p w:rsidR="00542941" w:rsidRPr="00542941" w:rsidRDefault="00542941" w:rsidP="00542941">
      <w:pPr>
        <w:pStyle w:val="ListParagraph"/>
        <w:spacing w:line="360" w:lineRule="auto"/>
        <w:ind w:left="405"/>
        <w:outlineLvl w:val="0"/>
        <w:rPr>
          <w:b/>
          <w:bCs/>
          <w:sz w:val="24"/>
        </w:rPr>
      </w:pPr>
      <w:r w:rsidRPr="00542941">
        <w:rPr>
          <w:b/>
          <w:bCs/>
          <w:sz w:val="24"/>
        </w:rPr>
        <w:t>6. REFERENCES</w:t>
      </w:r>
    </w:p>
    <w:p w:rsidR="00542941" w:rsidRPr="00542941" w:rsidRDefault="00542941" w:rsidP="00542941">
      <w:pPr>
        <w:pStyle w:val="ListParagraph"/>
        <w:autoSpaceDE w:val="0"/>
        <w:autoSpaceDN w:val="0"/>
        <w:adjustRightInd w:val="0"/>
        <w:spacing w:line="360" w:lineRule="auto"/>
        <w:ind w:left="405"/>
        <w:rPr>
          <w:rFonts w:ascii="TimesNewRomanPSMT" w:hAnsi="TimesNewRomanPSMT" w:cs="TimesNewRomanPSMT"/>
          <w:sz w:val="24"/>
          <w:lang w:val="fr-FR"/>
        </w:rPr>
      </w:pPr>
      <w:r w:rsidRPr="00542941">
        <w:rPr>
          <w:rFonts w:ascii="TimesNewRomanPSMT" w:hAnsi="TimesNewRomanPSMT" w:cs="TimesNewRomanPSMT"/>
          <w:sz w:val="24"/>
          <w:lang w:val="en-GB"/>
        </w:rPr>
        <w:t xml:space="preserve"> [1] Lanez T,  Khand I U,  Pauson P L. J. Chem. Soc. </w:t>
      </w:r>
      <w:r w:rsidRPr="00542941">
        <w:rPr>
          <w:rFonts w:ascii="TimesNewRomanPSMT" w:hAnsi="TimesNewRomanPSMT" w:cs="TimesNewRomanPSMT"/>
          <w:sz w:val="24"/>
          <w:lang w:val="fr-FR"/>
        </w:rPr>
        <w:t>Perkin Trans. 1, 1989, 2075-2078, doi : 10.1039/P19900002437</w:t>
      </w:r>
    </w:p>
    <w:p w:rsidR="00542941" w:rsidRPr="00542941" w:rsidRDefault="00542941" w:rsidP="00542941">
      <w:pPr>
        <w:pStyle w:val="ListParagraph"/>
        <w:autoSpaceDE w:val="0"/>
        <w:autoSpaceDN w:val="0"/>
        <w:adjustRightInd w:val="0"/>
        <w:spacing w:line="360" w:lineRule="auto"/>
        <w:ind w:left="405"/>
        <w:rPr>
          <w:rFonts w:ascii="TimesNewRomanPSMT" w:hAnsi="TimesNewRomanPSMT" w:cs="TimesNewRomanPSMT"/>
          <w:color w:val="000000"/>
          <w:sz w:val="24"/>
          <w:lang w:val="fr-FR"/>
        </w:rPr>
      </w:pPr>
      <w:r w:rsidRPr="00542941">
        <w:rPr>
          <w:rFonts w:ascii="TimesNewRomanPSMT" w:hAnsi="TimesNewRomanPSMT" w:cs="TimesNewRomanPSMT"/>
          <w:color w:val="000000"/>
          <w:sz w:val="24"/>
          <w:lang w:val="fr-FR"/>
        </w:rPr>
        <w:t xml:space="preserve">[2] Rebiai A., Lanez T., Belfar M.L., Int. J. Pharmacol. 2011, 7 (1), 113-118, </w:t>
      </w:r>
      <w:r w:rsidRPr="00542941">
        <w:rPr>
          <w:rStyle w:val="longtext1"/>
          <w:color w:val="000000"/>
          <w:sz w:val="24"/>
          <w:lang w:val="fr-FR"/>
        </w:rPr>
        <w:t>doi: </w:t>
      </w:r>
      <w:hyperlink r:id="rId8" w:tgtFrame="_blank" w:history="1">
        <w:r w:rsidRPr="00542941">
          <w:rPr>
            <w:rStyle w:val="longtext1"/>
            <w:color w:val="000000"/>
            <w:sz w:val="24"/>
            <w:lang w:val="fr-FR"/>
          </w:rPr>
          <w:t>10.3923/ijp.2011.113.118</w:t>
        </w:r>
      </w:hyperlink>
      <w:r w:rsidRPr="00542941">
        <w:rPr>
          <w:rFonts w:ascii="TimesNewRomanPSMT" w:hAnsi="TimesNewRomanPSMT" w:cs="TimesNewRomanPSMT"/>
          <w:color w:val="000000"/>
          <w:sz w:val="24"/>
          <w:lang w:val="fr-FR"/>
        </w:rPr>
        <w:t xml:space="preserve"> </w:t>
      </w:r>
    </w:p>
    <w:p w:rsidR="00542941" w:rsidRPr="00542941" w:rsidRDefault="00542941" w:rsidP="00542941">
      <w:pPr>
        <w:pStyle w:val="ListParagraph"/>
        <w:autoSpaceDE w:val="0"/>
        <w:autoSpaceDN w:val="0"/>
        <w:adjustRightInd w:val="0"/>
        <w:spacing w:line="360" w:lineRule="auto"/>
        <w:ind w:left="405"/>
        <w:rPr>
          <w:rFonts w:ascii="TimesNewRomanPSMT" w:hAnsi="TimesNewRomanPSMT" w:cs="TimesNewRomanPSMT"/>
          <w:color w:val="000000"/>
          <w:sz w:val="24"/>
          <w:lang w:val="en-GB"/>
        </w:rPr>
      </w:pPr>
      <w:r w:rsidRPr="00542941">
        <w:rPr>
          <w:rFonts w:ascii="TimesNewRomanPSMT" w:hAnsi="TimesNewRomanPSMT" w:cs="TimesNewRomanPSMT"/>
          <w:sz w:val="24"/>
          <w:lang w:val="en-GB"/>
        </w:rPr>
        <w:t xml:space="preserve"> [3] Ahmedi R, Lanez T. AlogP calculation of octanol/water partition coefficient of ferrocene derivatives. </w:t>
      </w:r>
      <w:r w:rsidRPr="00542941">
        <w:rPr>
          <w:rFonts w:ascii="TimesNewRomanPSMT" w:hAnsi="TimesNewRomanPSMT" w:cs="TimesNewRomanPSMT"/>
          <w:color w:val="000000"/>
          <w:sz w:val="24"/>
          <w:lang w:val="en-GB"/>
        </w:rPr>
        <w:t>Int. J. PharmTech Res., 2015, 8(3), 408-414</w:t>
      </w:r>
    </w:p>
    <w:p w:rsidR="00542941" w:rsidRPr="00542941" w:rsidRDefault="00542941" w:rsidP="00542941">
      <w:pPr>
        <w:pStyle w:val="ListParagraph"/>
        <w:autoSpaceDE w:val="0"/>
        <w:autoSpaceDN w:val="0"/>
        <w:adjustRightInd w:val="0"/>
        <w:spacing w:line="360" w:lineRule="auto"/>
        <w:ind w:left="405"/>
        <w:rPr>
          <w:rFonts w:ascii="TimesNewRomanPSMT" w:hAnsi="TimesNewRomanPSMT" w:cs="TimesNewRomanPSMT"/>
          <w:sz w:val="24"/>
          <w:lang w:val="en-GB"/>
        </w:rPr>
      </w:pPr>
      <w:r w:rsidRPr="00542941">
        <w:rPr>
          <w:rFonts w:ascii="TimesNewRomanPSMT" w:hAnsi="TimesNewRomanPSMT" w:cs="TimesNewRomanPSMT"/>
          <w:color w:val="000000"/>
          <w:sz w:val="24"/>
          <w:lang w:val="en-GB"/>
        </w:rPr>
        <w:t xml:space="preserve">[4] </w:t>
      </w:r>
      <w:r w:rsidRPr="00542941">
        <w:rPr>
          <w:rFonts w:ascii="TimesNewRomanPSMT" w:hAnsi="TimesNewRomanPSMT" w:cs="TimesNewRomanPSMT"/>
          <w:sz w:val="24"/>
          <w:lang w:val="en-GB"/>
        </w:rPr>
        <w:t>Ghenabziaa I, Lanez T, Didi Ould Elhadja M, and Ahmedi R.</w:t>
      </w:r>
      <w:r w:rsidRPr="00542941">
        <w:rPr>
          <w:b/>
          <w:bCs/>
          <w:color w:val="000000"/>
          <w:sz w:val="28"/>
          <w:szCs w:val="28"/>
        </w:rPr>
        <w:t xml:space="preserve"> </w:t>
      </w:r>
      <w:r w:rsidRPr="00542941">
        <w:rPr>
          <w:rFonts w:ascii="TimesNewRomanPSMT" w:hAnsi="TimesNewRomanPSMT" w:cs="TimesNewRomanPSMT"/>
          <w:sz w:val="24"/>
          <w:lang w:val="en-GB"/>
        </w:rPr>
        <w:t>Use of electrochemical technics as a tool for the evaluation of the in vitro mutagenic potential of abamectin pesticide. J. Chem. Pharm. Res., 2014, 6(12):274-279</w:t>
      </w:r>
    </w:p>
    <w:p w:rsidR="00542941" w:rsidRPr="00542941" w:rsidRDefault="00542941" w:rsidP="00542941">
      <w:pPr>
        <w:pStyle w:val="ListParagraph"/>
        <w:numPr>
          <w:ilvl w:val="0"/>
          <w:numId w:val="1"/>
        </w:numPr>
        <w:autoSpaceDE w:val="0"/>
        <w:autoSpaceDN w:val="0"/>
        <w:adjustRightInd w:val="0"/>
        <w:spacing w:line="360" w:lineRule="auto"/>
        <w:rPr>
          <w:rFonts w:ascii="TimesNewRomanPSMT" w:hAnsi="TimesNewRomanPSMT" w:cs="TimesNewRomanPSMT"/>
          <w:color w:val="FF0000"/>
          <w:sz w:val="20"/>
          <w:szCs w:val="20"/>
          <w:lang w:val="en-GB"/>
        </w:rPr>
      </w:pPr>
      <w:r w:rsidRPr="00542941">
        <w:rPr>
          <w:rFonts w:ascii="TimesNewRomanPSMT" w:hAnsi="TimesNewRomanPSMT" w:cs="TimesNewRomanPSMT"/>
          <w:color w:val="FF0000"/>
          <w:sz w:val="20"/>
          <w:szCs w:val="20"/>
          <w:lang w:val="en-GB"/>
        </w:rPr>
        <w:t>Books</w:t>
      </w:r>
    </w:p>
    <w:p w:rsidR="00542941" w:rsidRPr="00542941" w:rsidRDefault="00542941" w:rsidP="00542941">
      <w:pPr>
        <w:pStyle w:val="ListParagraph"/>
        <w:autoSpaceDE w:val="0"/>
        <w:autoSpaceDN w:val="0"/>
        <w:adjustRightInd w:val="0"/>
        <w:spacing w:line="360" w:lineRule="auto"/>
        <w:ind w:left="405"/>
        <w:rPr>
          <w:sz w:val="24"/>
        </w:rPr>
      </w:pPr>
      <w:r w:rsidRPr="00542941">
        <w:rPr>
          <w:sz w:val="24"/>
        </w:rPr>
        <w:t>[4] Timberlake C. F. Anthocyanins in fruit and vegetables. In J. Friend, &amp; M. J. C. Rhodes (Eds.), Recent advances in the biochemistry of fruit and vegetables. New York: Academic Press, 1981, pp. 221–247.</w:t>
      </w:r>
    </w:p>
    <w:p w:rsidR="00542941" w:rsidRPr="00542941" w:rsidRDefault="00542941" w:rsidP="00542941">
      <w:pPr>
        <w:autoSpaceDE w:val="0"/>
        <w:autoSpaceDN w:val="0"/>
        <w:adjustRightInd w:val="0"/>
        <w:rPr>
          <w:b/>
          <w:bCs/>
          <w:color w:val="000000"/>
          <w:sz w:val="20"/>
          <w:szCs w:val="20"/>
        </w:rPr>
      </w:pPr>
    </w:p>
    <w:p w:rsidR="00FD774B" w:rsidRDefault="00FD774B"/>
    <w:sectPr w:rsidR="00FD774B" w:rsidSect="00FD77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DB7C6F"/>
    <w:multiLevelType w:val="multilevel"/>
    <w:tmpl w:val="959AC21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AC9"/>
    <w:rsid w:val="00542941"/>
    <w:rsid w:val="00656AC9"/>
    <w:rsid w:val="00664A69"/>
    <w:rsid w:val="00BA68D5"/>
    <w:rsid w:val="00FD77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AC9"/>
    <w:pPr>
      <w:widowControl w:val="0"/>
      <w:spacing w:after="0" w:line="240" w:lineRule="auto"/>
      <w:jc w:val="both"/>
    </w:pPr>
    <w:rPr>
      <w:rFonts w:ascii="Times New Roman" w:eastAsia="SimSun" w:hAnsi="Times New Roman" w:cs="Times New Roman"/>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1">
    <w:name w:val="long_text1"/>
    <w:rsid w:val="00542941"/>
    <w:rPr>
      <w:sz w:val="20"/>
      <w:szCs w:val="20"/>
    </w:rPr>
  </w:style>
  <w:style w:type="character" w:customStyle="1" w:styleId="apple-converted-space">
    <w:name w:val="apple-converted-space"/>
    <w:rsid w:val="00542941"/>
  </w:style>
  <w:style w:type="character" w:customStyle="1" w:styleId="hps">
    <w:name w:val="hps"/>
    <w:rsid w:val="00542941"/>
  </w:style>
  <w:style w:type="paragraph" w:styleId="ListParagraph">
    <w:name w:val="List Paragraph"/>
    <w:basedOn w:val="Normal"/>
    <w:uiPriority w:val="34"/>
    <w:qFormat/>
    <w:rsid w:val="005429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6AC9"/>
    <w:pPr>
      <w:widowControl w:val="0"/>
      <w:spacing w:after="0" w:line="240" w:lineRule="auto"/>
      <w:jc w:val="both"/>
    </w:pPr>
    <w:rPr>
      <w:rFonts w:ascii="Times New Roman" w:eastAsia="SimSun" w:hAnsi="Times New Roman" w:cs="Times New Roman"/>
      <w:kern w:val="2"/>
      <w:sz w:val="21"/>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1">
    <w:name w:val="long_text1"/>
    <w:rsid w:val="00542941"/>
    <w:rPr>
      <w:sz w:val="20"/>
      <w:szCs w:val="20"/>
    </w:rPr>
  </w:style>
  <w:style w:type="character" w:customStyle="1" w:styleId="apple-converted-space">
    <w:name w:val="apple-converted-space"/>
    <w:rsid w:val="00542941"/>
  </w:style>
  <w:style w:type="character" w:customStyle="1" w:styleId="hps">
    <w:name w:val="hps"/>
    <w:rsid w:val="00542941"/>
  </w:style>
  <w:style w:type="paragraph" w:styleId="ListParagraph">
    <w:name w:val="List Paragraph"/>
    <w:basedOn w:val="Normal"/>
    <w:uiPriority w:val="34"/>
    <w:qFormat/>
    <w:rsid w:val="00542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x.doi.org/10.3923/ijp.2011.113.118" TargetMode="External"/><Relationship Id="rId3" Type="http://schemas.microsoft.com/office/2007/relationships/stylesWithEffects" Target="stylesWithEffects.xml"/><Relationship Id="rId7" Type="http://schemas.openxmlformats.org/officeDocument/2006/relationships/oleObject" Target="embeddings/oleObject1.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4t4</dc:creator>
  <cp:lastModifiedBy>Dr.ahmad azzazi</cp:lastModifiedBy>
  <cp:revision>2</cp:revision>
  <dcterms:created xsi:type="dcterms:W3CDTF">2018-01-30T10:25:00Z</dcterms:created>
  <dcterms:modified xsi:type="dcterms:W3CDTF">2018-01-30T10:25:00Z</dcterms:modified>
</cp:coreProperties>
</file>